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displacedByCustomXml="next"/>
    <w:bookmarkEnd w:id="0" w:displacedByCustomXml="next"/>
    <w:sdt>
      <w:sdtPr>
        <w:rPr>
          <w:rFonts w:hint="cs"/>
          <w:rtl/>
        </w:rPr>
        <w:alias w:val="סימוכין"/>
        <w:id w:val="15141928"/>
        <w:placeholder>
          <w:docPart w:val="1828B31ABBCA4AA3A181FA559504F630"/>
        </w:placeholder>
        <w:showingPlcHdr/>
        <w:dataBinding w:prefixMappings="xmlns:ns0='http://schemas.microsoft.com/office/2006/metadata/properties' xmlns:ns1='http://www.w3.org/2001/XMLSchema-instance' xmlns:ns2='c41a857b-356f-4aae-bddb-d11239d91bf5' " w:xpath="/ns0:properties[1]/documentManagement[1]/ns2:support[1]" w:storeItemID="{DF6CA5D6-C229-44ED-823E-A93CC4C058C1}"/>
        <w:text/>
      </w:sdtPr>
      <w:sdtEndPr/>
      <w:sdtContent>
        <w:p w:rsidR="00A91F1D" w:rsidRDefault="00DA4411" w:rsidP="00DA4411">
          <w:pPr>
            <w:jc w:val="right"/>
          </w:pPr>
          <w:r w:rsidRPr="0038310E">
            <w:rPr>
              <w:rStyle w:val="a9"/>
              <w:rFonts w:hint="cs"/>
              <w:rtl/>
            </w:rPr>
            <w:t>[סימוכין]</w:t>
          </w:r>
        </w:p>
      </w:sdtContent>
    </w:sdt>
    <w:p w:rsidR="00A91F1D" w:rsidRDefault="00A91F1D" w:rsidP="00A91F1D"/>
    <w:p w:rsidR="00A91F1D" w:rsidRDefault="00A91F1D" w:rsidP="00DA4411">
      <w:pPr>
        <w:spacing w:line="360" w:lineRule="auto"/>
        <w:jc w:val="center"/>
        <w:rPr>
          <w:rFonts w:ascii="David" w:hAnsi="David" w:cs="David"/>
          <w:b/>
          <w:bCs/>
          <w:sz w:val="24"/>
          <w:szCs w:val="24"/>
          <w:u w:val="single"/>
          <w:rtl/>
        </w:rPr>
      </w:pPr>
      <w:r w:rsidRPr="009964CE">
        <w:rPr>
          <w:rFonts w:ascii="David" w:hAnsi="David" w:cs="David"/>
          <w:b/>
          <w:bCs/>
          <w:sz w:val="24"/>
          <w:szCs w:val="24"/>
          <w:u w:val="single"/>
          <w:rtl/>
        </w:rPr>
        <w:t xml:space="preserve">תשובות לשאלות הבהרה למכרז פומבי מס' </w:t>
      </w:r>
      <w:r w:rsidR="008A3057">
        <w:rPr>
          <w:rFonts w:ascii="David" w:hAnsi="David" w:cs="David" w:hint="cs"/>
          <w:b/>
          <w:bCs/>
          <w:sz w:val="24"/>
          <w:szCs w:val="24"/>
          <w:u w:val="single"/>
          <w:rtl/>
        </w:rPr>
        <w:t>4/23</w:t>
      </w:r>
    </w:p>
    <w:p w:rsidR="00A91F1D" w:rsidRPr="009964CE" w:rsidRDefault="008A3057" w:rsidP="00DA4411">
      <w:pPr>
        <w:spacing w:line="360" w:lineRule="auto"/>
        <w:jc w:val="center"/>
        <w:rPr>
          <w:rFonts w:ascii="David" w:hAnsi="David" w:cs="David"/>
          <w:sz w:val="24"/>
          <w:szCs w:val="24"/>
          <w:rtl/>
        </w:rPr>
      </w:pPr>
      <w:r>
        <w:rPr>
          <w:rFonts w:ascii="David" w:hAnsi="David" w:cs="David" w:hint="cs"/>
          <w:b/>
          <w:bCs/>
          <w:sz w:val="24"/>
          <w:szCs w:val="24"/>
          <w:u w:val="single"/>
          <w:rtl/>
        </w:rPr>
        <w:t>למתן שירותי גרירה, אחסון ומכירת כלי רכב</w:t>
      </w:r>
    </w:p>
    <w:p w:rsidR="00A91F1D" w:rsidRPr="009964CE" w:rsidRDefault="00A91F1D" w:rsidP="00A91F1D">
      <w:pPr>
        <w:spacing w:line="360" w:lineRule="auto"/>
        <w:rPr>
          <w:rFonts w:ascii="David" w:hAnsi="David" w:cs="David"/>
          <w:sz w:val="24"/>
          <w:szCs w:val="24"/>
          <w:rtl/>
        </w:rPr>
      </w:pPr>
      <w:r>
        <w:rPr>
          <w:rFonts w:ascii="David" w:hAnsi="David" w:cs="David"/>
          <w:sz w:val="24"/>
          <w:szCs w:val="24"/>
          <w:rtl/>
        </w:rPr>
        <w:t xml:space="preserve">בהתאם להוראות </w:t>
      </w:r>
      <w:r w:rsidRPr="009964CE">
        <w:rPr>
          <w:rFonts w:ascii="David" w:hAnsi="David" w:cs="David"/>
          <w:sz w:val="24"/>
          <w:szCs w:val="24"/>
          <w:rtl/>
        </w:rPr>
        <w:t xml:space="preserve">פרק </w:t>
      </w:r>
      <w:r w:rsidR="00010287">
        <w:rPr>
          <w:rFonts w:ascii="David" w:hAnsi="David" w:cs="David" w:hint="cs"/>
          <w:sz w:val="24"/>
          <w:szCs w:val="24"/>
          <w:rtl/>
        </w:rPr>
        <w:t>5</w:t>
      </w:r>
      <w:r w:rsidRPr="009964CE">
        <w:rPr>
          <w:rFonts w:ascii="David" w:hAnsi="David" w:cs="David"/>
          <w:sz w:val="24"/>
          <w:szCs w:val="24"/>
          <w:rtl/>
        </w:rPr>
        <w:t xml:space="preserve"> מצ"ב מסמך התשובות והשאלות במכרז שבנדון. </w:t>
      </w:r>
    </w:p>
    <w:p w:rsidR="00A91F1D" w:rsidRPr="009964CE" w:rsidRDefault="00A91F1D" w:rsidP="00A91F1D">
      <w:pPr>
        <w:spacing w:line="360" w:lineRule="auto"/>
        <w:rPr>
          <w:rFonts w:ascii="David" w:hAnsi="David" w:cs="David"/>
          <w:sz w:val="24"/>
          <w:szCs w:val="24"/>
          <w:rtl/>
        </w:rPr>
      </w:pPr>
      <w:r w:rsidRPr="009E592D">
        <w:rPr>
          <w:rFonts w:ascii="David" w:hAnsi="David" w:cs="David"/>
          <w:b/>
          <w:bCs/>
          <w:sz w:val="24"/>
          <w:szCs w:val="24"/>
          <w:rtl/>
        </w:rPr>
        <w:t>בעת הגשת ההצעה, על המציעים להגיש כחלק מהצעתם את מסמך זה חתום על ידם</w:t>
      </w:r>
      <w:r w:rsidRPr="009964CE">
        <w:rPr>
          <w:rFonts w:ascii="David" w:hAnsi="David" w:cs="David"/>
          <w:sz w:val="24"/>
          <w:szCs w:val="24"/>
          <w:rtl/>
        </w:rPr>
        <w:t>.</w:t>
      </w:r>
    </w:p>
    <w:tbl>
      <w:tblPr>
        <w:bidiVisual/>
        <w:tblW w:w="100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1685"/>
        <w:gridCol w:w="859"/>
        <w:gridCol w:w="3252"/>
        <w:gridCol w:w="3406"/>
      </w:tblGrid>
      <w:tr w:rsidR="00BB24CA" w:rsidTr="00BC1C56">
        <w:trPr>
          <w:trHeight w:val="553"/>
          <w:tblHeader/>
          <w:jc w:val="center"/>
        </w:trPr>
        <w:tc>
          <w:tcPr>
            <w:tcW w:w="814" w:type="dxa"/>
            <w:shd w:val="clear" w:color="auto" w:fill="F2F2F2"/>
          </w:tcPr>
          <w:p w:rsidR="00A91F1D" w:rsidRPr="00C47E3A" w:rsidRDefault="00A91F1D" w:rsidP="00C9163C">
            <w:pPr>
              <w:pStyle w:val="ac"/>
              <w:widowControl w:val="0"/>
              <w:spacing w:after="60" w:line="360" w:lineRule="auto"/>
              <w:ind w:left="0"/>
              <w:jc w:val="center"/>
              <w:rPr>
                <w:rFonts w:ascii="David" w:hAnsi="David" w:cs="David"/>
                <w:b/>
                <w:bCs/>
                <w:sz w:val="24"/>
                <w:szCs w:val="24"/>
                <w:rtl/>
              </w:rPr>
            </w:pPr>
            <w:r>
              <w:rPr>
                <w:rFonts w:ascii="David" w:hAnsi="David" w:cs="David" w:hint="cs"/>
                <w:b/>
                <w:bCs/>
                <w:sz w:val="24"/>
                <w:szCs w:val="24"/>
                <w:rtl/>
              </w:rPr>
              <w:t xml:space="preserve"> </w:t>
            </w:r>
            <w:r w:rsidRPr="00C47E3A">
              <w:rPr>
                <w:rFonts w:ascii="David" w:hAnsi="David" w:cs="David"/>
                <w:b/>
                <w:bCs/>
                <w:sz w:val="24"/>
                <w:szCs w:val="24"/>
                <w:rtl/>
              </w:rPr>
              <w:t>מס' סידורי</w:t>
            </w:r>
          </w:p>
        </w:tc>
        <w:tc>
          <w:tcPr>
            <w:tcW w:w="1685" w:type="dxa"/>
            <w:shd w:val="clear" w:color="auto" w:fill="F2F2F2"/>
          </w:tcPr>
          <w:p w:rsidR="00A91F1D" w:rsidRPr="00C47E3A" w:rsidRDefault="00A91F1D" w:rsidP="006C2FBC">
            <w:pPr>
              <w:pStyle w:val="ac"/>
              <w:widowControl w:val="0"/>
              <w:spacing w:after="60" w:line="360" w:lineRule="auto"/>
              <w:ind w:left="0"/>
              <w:rPr>
                <w:rFonts w:ascii="David" w:hAnsi="David" w:cs="David"/>
                <w:b/>
                <w:bCs/>
                <w:sz w:val="24"/>
                <w:szCs w:val="24"/>
                <w:rtl/>
              </w:rPr>
            </w:pPr>
            <w:r w:rsidRPr="00C47E3A">
              <w:rPr>
                <w:rFonts w:ascii="David" w:hAnsi="David" w:cs="David"/>
                <w:b/>
                <w:bCs/>
                <w:sz w:val="24"/>
                <w:szCs w:val="24"/>
                <w:rtl/>
              </w:rPr>
              <w:t xml:space="preserve">שם </w:t>
            </w:r>
            <w:r w:rsidR="006C2FBC">
              <w:rPr>
                <w:rFonts w:ascii="David" w:hAnsi="David" w:cs="David" w:hint="cs"/>
                <w:b/>
                <w:bCs/>
                <w:sz w:val="24"/>
                <w:szCs w:val="24"/>
                <w:rtl/>
              </w:rPr>
              <w:t>הסעיף</w:t>
            </w:r>
          </w:p>
        </w:tc>
        <w:tc>
          <w:tcPr>
            <w:tcW w:w="859" w:type="dxa"/>
            <w:shd w:val="clear" w:color="auto" w:fill="F2F2F2"/>
          </w:tcPr>
          <w:p w:rsidR="00A91F1D" w:rsidRPr="00C47E3A" w:rsidRDefault="00A91F1D" w:rsidP="00C9163C">
            <w:pPr>
              <w:pStyle w:val="ac"/>
              <w:widowControl w:val="0"/>
              <w:spacing w:after="60" w:line="360" w:lineRule="auto"/>
              <w:ind w:left="0"/>
              <w:jc w:val="center"/>
              <w:rPr>
                <w:rFonts w:ascii="David" w:hAnsi="David" w:cs="David"/>
                <w:b/>
                <w:bCs/>
                <w:sz w:val="24"/>
                <w:szCs w:val="24"/>
                <w:rtl/>
              </w:rPr>
            </w:pPr>
            <w:r w:rsidRPr="00C47E3A">
              <w:rPr>
                <w:rFonts w:ascii="David" w:hAnsi="David" w:cs="David"/>
                <w:b/>
                <w:bCs/>
                <w:sz w:val="24"/>
                <w:szCs w:val="24"/>
                <w:rtl/>
              </w:rPr>
              <w:t xml:space="preserve">מס' סעיף </w:t>
            </w:r>
            <w:r>
              <w:rPr>
                <w:rFonts w:ascii="David" w:hAnsi="David" w:cs="David" w:hint="cs"/>
                <w:b/>
                <w:bCs/>
                <w:sz w:val="24"/>
                <w:szCs w:val="24"/>
                <w:rtl/>
              </w:rPr>
              <w:t xml:space="preserve">ומס' עמוד </w:t>
            </w:r>
          </w:p>
        </w:tc>
        <w:tc>
          <w:tcPr>
            <w:tcW w:w="3252" w:type="dxa"/>
            <w:shd w:val="clear" w:color="auto" w:fill="F2F2F2"/>
          </w:tcPr>
          <w:p w:rsidR="00A91F1D" w:rsidRPr="00C47E3A" w:rsidRDefault="00A91F1D" w:rsidP="00C9163C">
            <w:pPr>
              <w:pStyle w:val="ac"/>
              <w:widowControl w:val="0"/>
              <w:spacing w:after="60" w:line="360" w:lineRule="auto"/>
              <w:ind w:left="0"/>
              <w:jc w:val="center"/>
              <w:rPr>
                <w:rFonts w:ascii="David" w:hAnsi="David" w:cs="David"/>
                <w:b/>
                <w:bCs/>
                <w:sz w:val="24"/>
                <w:szCs w:val="24"/>
                <w:rtl/>
              </w:rPr>
            </w:pPr>
            <w:r w:rsidRPr="00C47E3A">
              <w:rPr>
                <w:rFonts w:ascii="David" w:hAnsi="David" w:cs="David"/>
                <w:b/>
                <w:bCs/>
                <w:sz w:val="24"/>
                <w:szCs w:val="24"/>
                <w:rtl/>
              </w:rPr>
              <w:t>השאלה</w:t>
            </w:r>
          </w:p>
        </w:tc>
        <w:tc>
          <w:tcPr>
            <w:tcW w:w="3406" w:type="dxa"/>
            <w:shd w:val="clear" w:color="auto" w:fill="F2F2F2"/>
          </w:tcPr>
          <w:p w:rsidR="00A91F1D" w:rsidRPr="00C47E3A" w:rsidRDefault="00A91F1D" w:rsidP="00C9163C">
            <w:pPr>
              <w:pStyle w:val="ac"/>
              <w:widowControl w:val="0"/>
              <w:spacing w:after="60" w:line="360" w:lineRule="auto"/>
              <w:ind w:left="0"/>
              <w:jc w:val="center"/>
              <w:rPr>
                <w:rFonts w:ascii="David" w:hAnsi="David" w:cs="David"/>
                <w:b/>
                <w:bCs/>
                <w:sz w:val="24"/>
                <w:szCs w:val="24"/>
                <w:rtl/>
              </w:rPr>
            </w:pPr>
            <w:r w:rsidRPr="00C47E3A">
              <w:rPr>
                <w:rFonts w:ascii="David" w:hAnsi="David" w:cs="David"/>
                <w:b/>
                <w:bCs/>
                <w:sz w:val="24"/>
                <w:szCs w:val="24"/>
                <w:rtl/>
              </w:rPr>
              <w:t>המענה</w:t>
            </w:r>
          </w:p>
        </w:tc>
      </w:tr>
      <w:tr w:rsidR="006C2FBC" w:rsidTr="00BC1C56">
        <w:trPr>
          <w:trHeight w:val="557"/>
          <w:jc w:val="center"/>
        </w:trPr>
        <w:tc>
          <w:tcPr>
            <w:tcW w:w="814" w:type="dxa"/>
            <w:shd w:val="clear" w:color="auto" w:fill="auto"/>
          </w:tcPr>
          <w:p w:rsidR="006C2FBC" w:rsidRPr="00F51353" w:rsidRDefault="006C2FBC" w:rsidP="002B7908">
            <w:pPr>
              <w:pStyle w:val="ac"/>
              <w:widowControl w:val="0"/>
              <w:numPr>
                <w:ilvl w:val="0"/>
                <w:numId w:val="1"/>
              </w:numPr>
              <w:spacing w:after="60" w:line="360" w:lineRule="auto"/>
              <w:jc w:val="both"/>
              <w:rPr>
                <w:rFonts w:ascii="David" w:hAnsi="David" w:cs="David"/>
                <w:sz w:val="24"/>
                <w:szCs w:val="24"/>
                <w:rtl/>
              </w:rPr>
            </w:pPr>
          </w:p>
        </w:tc>
        <w:tc>
          <w:tcPr>
            <w:tcW w:w="1685" w:type="dxa"/>
            <w:shd w:val="clear" w:color="auto" w:fill="auto"/>
          </w:tcPr>
          <w:p w:rsidR="006C2FBC" w:rsidRPr="00F51353" w:rsidRDefault="00010287" w:rsidP="002B7908">
            <w:pPr>
              <w:spacing w:line="360" w:lineRule="auto"/>
              <w:contextualSpacing/>
              <w:rPr>
                <w:rFonts w:ascii="David" w:hAnsi="David" w:cs="David"/>
                <w:sz w:val="24"/>
                <w:szCs w:val="24"/>
                <w:rtl/>
              </w:rPr>
            </w:pPr>
            <w:r>
              <w:rPr>
                <w:rFonts w:ascii="David" w:hAnsi="David" w:cs="David" w:hint="cs"/>
                <w:sz w:val="24"/>
                <w:szCs w:val="24"/>
                <w:rtl/>
              </w:rPr>
              <w:t>פרק 1- הזמנה להציע הצעות- נוסח הפרסום</w:t>
            </w:r>
          </w:p>
        </w:tc>
        <w:tc>
          <w:tcPr>
            <w:tcW w:w="859" w:type="dxa"/>
            <w:shd w:val="clear" w:color="auto" w:fill="auto"/>
          </w:tcPr>
          <w:p w:rsidR="006C2FBC" w:rsidRPr="00F51353" w:rsidRDefault="006C2FBC" w:rsidP="002B7908">
            <w:pPr>
              <w:spacing w:line="360" w:lineRule="auto"/>
              <w:rPr>
                <w:rFonts w:ascii="David" w:hAnsi="David" w:cs="David"/>
                <w:sz w:val="24"/>
                <w:szCs w:val="24"/>
                <w:rtl/>
              </w:rPr>
            </w:pPr>
            <w:r>
              <w:rPr>
                <w:rFonts w:ascii="David" w:hAnsi="David" w:cs="David" w:hint="cs"/>
                <w:sz w:val="24"/>
                <w:szCs w:val="24"/>
                <w:rtl/>
              </w:rPr>
              <w:t xml:space="preserve">סעיף </w:t>
            </w:r>
            <w:r w:rsidR="00010287">
              <w:rPr>
                <w:rFonts w:ascii="David" w:hAnsi="David" w:cs="David" w:hint="cs"/>
                <w:sz w:val="24"/>
                <w:szCs w:val="24"/>
                <w:rtl/>
              </w:rPr>
              <w:t>1.3</w:t>
            </w:r>
          </w:p>
        </w:tc>
        <w:tc>
          <w:tcPr>
            <w:tcW w:w="3252" w:type="dxa"/>
            <w:shd w:val="clear" w:color="auto" w:fill="auto"/>
          </w:tcPr>
          <w:p w:rsidR="006C2FBC" w:rsidRPr="00F51353" w:rsidRDefault="00010287" w:rsidP="00691229">
            <w:pPr>
              <w:spacing w:line="360" w:lineRule="auto"/>
              <w:contextualSpacing/>
              <w:rPr>
                <w:rFonts w:ascii="David" w:hAnsi="David" w:cs="David"/>
                <w:sz w:val="24"/>
                <w:szCs w:val="24"/>
                <w:rtl/>
              </w:rPr>
            </w:pPr>
            <w:r>
              <w:rPr>
                <w:rFonts w:ascii="David" w:hAnsi="David" w:cs="David" w:hint="cs"/>
                <w:sz w:val="24"/>
                <w:szCs w:val="24"/>
                <w:rtl/>
              </w:rPr>
              <w:t>מבוקש כי רישיו</w:t>
            </w:r>
            <w:r>
              <w:rPr>
                <w:rFonts w:ascii="David" w:hAnsi="David" w:cs="David" w:hint="eastAsia"/>
                <w:sz w:val="24"/>
                <w:szCs w:val="24"/>
                <w:rtl/>
              </w:rPr>
              <w:t>ן</w:t>
            </w:r>
            <w:r>
              <w:rPr>
                <w:rFonts w:ascii="David" w:hAnsi="David" w:cs="David" w:hint="cs"/>
                <w:sz w:val="24"/>
                <w:szCs w:val="24"/>
                <w:rtl/>
              </w:rPr>
              <w:t xml:space="preserve"> העסק יהיה תנאי קיום, שניתן יהיה להשיגו בתוך 6 חודשים. היותו תנאי סף מונע מספק אשר מעוניין לפתוח מקום חדש באחד האשכולות להציע הצעתו במכרז ונותן יתרון לא מידתי לספק קיים.</w:t>
            </w:r>
          </w:p>
        </w:tc>
        <w:tc>
          <w:tcPr>
            <w:tcW w:w="3406" w:type="dxa"/>
            <w:shd w:val="clear" w:color="auto" w:fill="auto"/>
          </w:tcPr>
          <w:p w:rsidR="006C2FBC" w:rsidRPr="00F51353" w:rsidRDefault="00BC1C56" w:rsidP="00691229">
            <w:pPr>
              <w:spacing w:line="360" w:lineRule="auto"/>
              <w:rPr>
                <w:rFonts w:ascii="David" w:hAnsi="David" w:cs="David"/>
                <w:sz w:val="24"/>
                <w:szCs w:val="24"/>
                <w:rtl/>
              </w:rPr>
            </w:pPr>
            <w:r w:rsidRPr="00BC1C56">
              <w:rPr>
                <w:rFonts w:ascii="David" w:hAnsi="David" w:cs="David"/>
                <w:sz w:val="24"/>
                <w:szCs w:val="24"/>
                <w:rtl/>
              </w:rPr>
              <w:t>ל</w:t>
            </w:r>
            <w:r>
              <w:rPr>
                <w:rFonts w:ascii="David" w:hAnsi="David" w:cs="David" w:hint="cs"/>
                <w:sz w:val="24"/>
                <w:szCs w:val="24"/>
                <w:rtl/>
              </w:rPr>
              <w:t>א ברור</w:t>
            </w:r>
            <w:r w:rsidRPr="00BC1C56">
              <w:rPr>
                <w:rFonts w:ascii="David" w:hAnsi="David" w:cs="David"/>
                <w:sz w:val="24"/>
                <w:szCs w:val="24"/>
                <w:rtl/>
              </w:rPr>
              <w:t xml:space="preserve"> מנוסח ה</w:t>
            </w:r>
            <w:r>
              <w:rPr>
                <w:rFonts w:ascii="David" w:hAnsi="David" w:cs="David" w:hint="cs"/>
                <w:sz w:val="24"/>
                <w:szCs w:val="24"/>
                <w:rtl/>
              </w:rPr>
              <w:t>שאלה</w:t>
            </w:r>
            <w:r w:rsidRPr="00BC1C56">
              <w:rPr>
                <w:rFonts w:ascii="David" w:hAnsi="David" w:cs="David"/>
                <w:sz w:val="24"/>
                <w:szCs w:val="24"/>
                <w:rtl/>
              </w:rPr>
              <w:t xml:space="preserve"> האם מדובר על סעיף 3.3.4 העוסק ברישיון או בסעיף 3.3.2 העוסק בקיומו של מגרש אחסון ומכירה באשכולות המבוקשים. בכל מקרה אין שינוי בנוסח הסעיפים לאור דרישות המכרז ל</w:t>
            </w:r>
            <w:r w:rsidR="00F859DA">
              <w:rPr>
                <w:rFonts w:ascii="David" w:hAnsi="David" w:cs="David" w:hint="cs"/>
                <w:sz w:val="24"/>
                <w:szCs w:val="24"/>
                <w:rtl/>
              </w:rPr>
              <w:t>יכולת</w:t>
            </w:r>
            <w:r w:rsidRPr="00BC1C56">
              <w:rPr>
                <w:rFonts w:ascii="David" w:hAnsi="David" w:cs="David"/>
                <w:sz w:val="24"/>
                <w:szCs w:val="24"/>
                <w:rtl/>
              </w:rPr>
              <w:t xml:space="preserve"> </w:t>
            </w:r>
            <w:r w:rsidR="00F859DA">
              <w:rPr>
                <w:rFonts w:ascii="David" w:hAnsi="David" w:cs="David" w:hint="cs"/>
                <w:sz w:val="24"/>
                <w:szCs w:val="24"/>
                <w:rtl/>
              </w:rPr>
              <w:t>ביצוע</w:t>
            </w:r>
            <w:r w:rsidRPr="00BC1C56">
              <w:rPr>
                <w:rFonts w:ascii="David" w:hAnsi="David" w:cs="David"/>
                <w:sz w:val="24"/>
                <w:szCs w:val="24"/>
                <w:rtl/>
              </w:rPr>
              <w:t xml:space="preserve"> </w:t>
            </w:r>
            <w:r w:rsidR="00F859DA">
              <w:rPr>
                <w:rFonts w:ascii="David" w:hAnsi="David" w:cs="David" w:hint="cs"/>
                <w:sz w:val="24"/>
                <w:szCs w:val="24"/>
                <w:rtl/>
              </w:rPr>
              <w:t>של</w:t>
            </w:r>
            <w:r w:rsidRPr="00BC1C56">
              <w:rPr>
                <w:rFonts w:ascii="David" w:hAnsi="David" w:cs="David"/>
                <w:sz w:val="24"/>
                <w:szCs w:val="24"/>
                <w:rtl/>
              </w:rPr>
              <w:t xml:space="preserve"> כלל השירותים המבוקשים החל בסמוך למועד ההתקשרות.</w:t>
            </w:r>
          </w:p>
        </w:tc>
      </w:tr>
      <w:tr w:rsidR="006C2FBC" w:rsidTr="00BC1C56">
        <w:trPr>
          <w:trHeight w:val="557"/>
          <w:jc w:val="center"/>
        </w:trPr>
        <w:tc>
          <w:tcPr>
            <w:tcW w:w="814" w:type="dxa"/>
            <w:shd w:val="clear" w:color="auto" w:fill="auto"/>
          </w:tcPr>
          <w:p w:rsidR="006C2FBC" w:rsidRPr="00F51353" w:rsidRDefault="006C2FBC" w:rsidP="006C2FBC">
            <w:pPr>
              <w:pStyle w:val="ac"/>
              <w:widowControl w:val="0"/>
              <w:numPr>
                <w:ilvl w:val="0"/>
                <w:numId w:val="1"/>
              </w:numPr>
              <w:spacing w:after="60" w:line="360" w:lineRule="auto"/>
              <w:jc w:val="both"/>
              <w:rPr>
                <w:rFonts w:ascii="David" w:hAnsi="David" w:cs="David"/>
                <w:b/>
                <w:bCs/>
                <w:sz w:val="24"/>
                <w:szCs w:val="24"/>
                <w:u w:val="single"/>
                <w:rtl/>
              </w:rPr>
            </w:pPr>
          </w:p>
        </w:tc>
        <w:tc>
          <w:tcPr>
            <w:tcW w:w="1685" w:type="dxa"/>
            <w:shd w:val="clear" w:color="auto" w:fill="auto"/>
          </w:tcPr>
          <w:p w:rsidR="006C2FBC" w:rsidRPr="00730A90" w:rsidRDefault="00010287" w:rsidP="006C2FBC">
            <w:pPr>
              <w:spacing w:line="360" w:lineRule="auto"/>
              <w:contextualSpacing/>
              <w:rPr>
                <w:rFonts w:ascii="David" w:hAnsi="David" w:cs="David"/>
                <w:sz w:val="24"/>
                <w:szCs w:val="24"/>
                <w:rtl/>
              </w:rPr>
            </w:pPr>
            <w:r>
              <w:rPr>
                <w:rFonts w:ascii="David" w:hAnsi="David" w:cs="David" w:hint="cs"/>
                <w:sz w:val="24"/>
                <w:szCs w:val="24"/>
                <w:rtl/>
              </w:rPr>
              <w:t>פרק 1- הזמנה להציע הצעות- נוסח הפרסום</w:t>
            </w:r>
          </w:p>
        </w:tc>
        <w:tc>
          <w:tcPr>
            <w:tcW w:w="859" w:type="dxa"/>
            <w:shd w:val="clear" w:color="auto" w:fill="auto"/>
          </w:tcPr>
          <w:p w:rsidR="006C2FBC" w:rsidRDefault="00010287" w:rsidP="006C2FBC">
            <w:pPr>
              <w:spacing w:line="360" w:lineRule="auto"/>
              <w:jc w:val="center"/>
              <w:rPr>
                <w:rFonts w:ascii="David" w:hAnsi="David" w:cs="David"/>
                <w:sz w:val="24"/>
                <w:szCs w:val="24"/>
                <w:rtl/>
              </w:rPr>
            </w:pPr>
            <w:r>
              <w:rPr>
                <w:rFonts w:ascii="David" w:hAnsi="David" w:cs="David" w:hint="cs"/>
                <w:sz w:val="24"/>
                <w:szCs w:val="24"/>
                <w:rtl/>
              </w:rPr>
              <w:t>סעיף 5.6 טבלת אמות המידה</w:t>
            </w:r>
          </w:p>
        </w:tc>
        <w:tc>
          <w:tcPr>
            <w:tcW w:w="3252" w:type="dxa"/>
            <w:shd w:val="clear" w:color="auto" w:fill="auto"/>
          </w:tcPr>
          <w:p w:rsidR="006C2FBC" w:rsidRPr="00F51353" w:rsidRDefault="00010287" w:rsidP="00691229">
            <w:pPr>
              <w:spacing w:line="360" w:lineRule="auto"/>
              <w:contextualSpacing/>
              <w:rPr>
                <w:rFonts w:ascii="David" w:hAnsi="David" w:cs="David"/>
                <w:sz w:val="24"/>
                <w:szCs w:val="24"/>
                <w:rtl/>
              </w:rPr>
            </w:pPr>
            <w:r>
              <w:rPr>
                <w:rFonts w:ascii="David" w:hAnsi="David" w:cs="David" w:hint="cs"/>
                <w:sz w:val="24"/>
                <w:szCs w:val="24"/>
                <w:rtl/>
              </w:rPr>
              <w:t>מבוקש כי ניסיון מכירת רכבים יספק ולא ספציפית לרכבים מעוקלים. במידה שנדרש ניסיון במכירת רכב בלבד הדבר נותן יתרון לספק קיים</w:t>
            </w:r>
            <w:r w:rsidR="006C2FBC" w:rsidRPr="00F51353">
              <w:rPr>
                <w:rFonts w:ascii="David" w:hAnsi="David" w:cs="David"/>
                <w:sz w:val="24"/>
                <w:szCs w:val="24"/>
                <w:rtl/>
              </w:rPr>
              <w:t>.</w:t>
            </w:r>
          </w:p>
        </w:tc>
        <w:tc>
          <w:tcPr>
            <w:tcW w:w="3406" w:type="dxa"/>
            <w:shd w:val="clear" w:color="auto" w:fill="auto"/>
          </w:tcPr>
          <w:p w:rsidR="00DE4E2A" w:rsidRDefault="00DE4E2A" w:rsidP="006149E7">
            <w:pPr>
              <w:spacing w:after="0" w:line="240" w:lineRule="auto"/>
              <w:rPr>
                <w:rFonts w:ascii="David" w:hAnsi="David" w:cs="David"/>
                <w:sz w:val="24"/>
                <w:szCs w:val="24"/>
                <w:rtl/>
              </w:rPr>
            </w:pPr>
            <w:r>
              <w:rPr>
                <w:rFonts w:ascii="David" w:hAnsi="David" w:cs="David" w:hint="cs"/>
                <w:sz w:val="24"/>
                <w:szCs w:val="24"/>
                <w:rtl/>
              </w:rPr>
              <w:t>אין שינוי בנוסח הסעיף.</w:t>
            </w:r>
          </w:p>
          <w:p w:rsidR="006C2FBC" w:rsidRPr="006149E7" w:rsidRDefault="00DE4E2A" w:rsidP="006149E7">
            <w:pPr>
              <w:spacing w:after="0" w:line="240" w:lineRule="auto"/>
              <w:rPr>
                <w:rFonts w:ascii="David" w:hAnsi="David" w:cs="David"/>
                <w:sz w:val="24"/>
                <w:szCs w:val="24"/>
                <w:rtl/>
              </w:rPr>
            </w:pPr>
            <w:r w:rsidRPr="00DE4E2A">
              <w:rPr>
                <w:rFonts w:ascii="David" w:hAnsi="David" w:cs="David"/>
                <w:sz w:val="24"/>
                <w:szCs w:val="24"/>
                <w:rtl/>
              </w:rPr>
              <w:t xml:space="preserve">מדובר על אמת מידה בסך 15 נקודות </w:t>
            </w:r>
            <w:r>
              <w:rPr>
                <w:rFonts w:ascii="David" w:hAnsi="David" w:cs="David" w:hint="cs"/>
                <w:sz w:val="24"/>
                <w:szCs w:val="24"/>
                <w:rtl/>
              </w:rPr>
              <w:t>גם מציע שאין לו ניסיון עדיין יכול לקבל ניקוד המאפשר לו מעבר לשלבים הבאים.</w:t>
            </w:r>
          </w:p>
        </w:tc>
      </w:tr>
      <w:tr w:rsidR="006C2FBC" w:rsidTr="00BC1C56">
        <w:trPr>
          <w:trHeight w:val="557"/>
          <w:jc w:val="center"/>
        </w:trPr>
        <w:tc>
          <w:tcPr>
            <w:tcW w:w="814" w:type="dxa"/>
            <w:shd w:val="clear" w:color="auto" w:fill="auto"/>
          </w:tcPr>
          <w:p w:rsidR="006C2FBC" w:rsidRPr="00F51353" w:rsidRDefault="006C2FBC" w:rsidP="006C2FBC">
            <w:pPr>
              <w:pStyle w:val="ac"/>
              <w:widowControl w:val="0"/>
              <w:numPr>
                <w:ilvl w:val="0"/>
                <w:numId w:val="1"/>
              </w:numPr>
              <w:spacing w:after="60" w:line="360" w:lineRule="auto"/>
              <w:jc w:val="both"/>
              <w:rPr>
                <w:rFonts w:ascii="David" w:hAnsi="David" w:cs="David"/>
                <w:b/>
                <w:bCs/>
                <w:sz w:val="24"/>
                <w:szCs w:val="24"/>
                <w:u w:val="single"/>
                <w:rtl/>
              </w:rPr>
            </w:pPr>
          </w:p>
        </w:tc>
        <w:tc>
          <w:tcPr>
            <w:tcW w:w="1685" w:type="dxa"/>
            <w:shd w:val="clear" w:color="auto" w:fill="auto"/>
          </w:tcPr>
          <w:p w:rsidR="006C2FBC" w:rsidRPr="00730A90" w:rsidRDefault="00010287" w:rsidP="006C2FBC">
            <w:pPr>
              <w:spacing w:line="360" w:lineRule="auto"/>
              <w:contextualSpacing/>
              <w:rPr>
                <w:rFonts w:ascii="David" w:hAnsi="David" w:cs="David"/>
                <w:sz w:val="24"/>
                <w:szCs w:val="24"/>
                <w:rtl/>
              </w:rPr>
            </w:pPr>
            <w:r>
              <w:rPr>
                <w:rFonts w:ascii="David" w:hAnsi="David" w:cs="David" w:hint="cs"/>
                <w:sz w:val="24"/>
                <w:szCs w:val="24"/>
                <w:rtl/>
              </w:rPr>
              <w:t>פרק 3- ההצעה הכספית של המציע</w:t>
            </w:r>
          </w:p>
        </w:tc>
        <w:tc>
          <w:tcPr>
            <w:tcW w:w="859" w:type="dxa"/>
            <w:shd w:val="clear" w:color="auto" w:fill="auto"/>
          </w:tcPr>
          <w:p w:rsidR="006C2FBC" w:rsidRPr="00F51353" w:rsidRDefault="00010287" w:rsidP="006C2FBC">
            <w:pPr>
              <w:spacing w:line="360" w:lineRule="auto"/>
              <w:jc w:val="center"/>
              <w:rPr>
                <w:rFonts w:ascii="David" w:hAnsi="David" w:cs="David"/>
                <w:b/>
                <w:bCs/>
                <w:sz w:val="24"/>
                <w:szCs w:val="24"/>
                <w:rtl/>
              </w:rPr>
            </w:pPr>
            <w:r>
              <w:rPr>
                <w:rFonts w:ascii="David" w:hAnsi="David" w:cs="David" w:hint="cs"/>
                <w:sz w:val="24"/>
                <w:szCs w:val="24"/>
                <w:rtl/>
              </w:rPr>
              <w:t>6.3</w:t>
            </w:r>
          </w:p>
        </w:tc>
        <w:tc>
          <w:tcPr>
            <w:tcW w:w="3252" w:type="dxa"/>
            <w:shd w:val="clear" w:color="auto" w:fill="auto"/>
          </w:tcPr>
          <w:p w:rsidR="006C2FBC" w:rsidRPr="00F51353" w:rsidRDefault="00010287" w:rsidP="00691229">
            <w:pPr>
              <w:spacing w:line="360" w:lineRule="auto"/>
              <w:contextualSpacing/>
              <w:rPr>
                <w:rFonts w:ascii="David" w:hAnsi="David" w:cs="David"/>
                <w:sz w:val="24"/>
                <w:szCs w:val="24"/>
                <w:rtl/>
              </w:rPr>
            </w:pPr>
            <w:r>
              <w:rPr>
                <w:rFonts w:ascii="David" w:hAnsi="David" w:cs="David" w:hint="cs"/>
                <w:sz w:val="24"/>
                <w:szCs w:val="24"/>
                <w:rtl/>
              </w:rPr>
              <w:t>מה גובה דמי האחסנה לרכב שנשאר באחסנה מעל 90 יום?</w:t>
            </w:r>
          </w:p>
        </w:tc>
        <w:tc>
          <w:tcPr>
            <w:tcW w:w="3406" w:type="dxa"/>
            <w:shd w:val="clear" w:color="auto" w:fill="auto"/>
          </w:tcPr>
          <w:p w:rsidR="006149E7" w:rsidRPr="006149E7" w:rsidRDefault="006149E7" w:rsidP="006149E7">
            <w:pPr>
              <w:spacing w:after="0" w:line="360" w:lineRule="auto"/>
              <w:jc w:val="both"/>
              <w:rPr>
                <w:rFonts w:ascii="David" w:hAnsi="David" w:cs="David"/>
                <w:sz w:val="24"/>
                <w:szCs w:val="24"/>
              </w:rPr>
            </w:pPr>
            <w:r w:rsidRPr="006149E7">
              <w:rPr>
                <w:rFonts w:ascii="David" w:hAnsi="David" w:cs="David"/>
                <w:sz w:val="24"/>
                <w:szCs w:val="24"/>
                <w:rtl/>
              </w:rPr>
              <w:t>דמי האחסון מחושבים ע"ב יום או חלק ממנו – ה"בסיס" לחישוב הוא 45 ₪ יום לרכב עד 4 טון, 114 ₪ לרכב מעל 4 טון ו-14 ₪  יום לרכב דו גלגלי</w:t>
            </w:r>
            <w:r w:rsidR="00F859DA">
              <w:rPr>
                <w:rFonts w:ascii="David" w:hAnsi="David" w:cs="David" w:hint="cs"/>
                <w:sz w:val="24"/>
                <w:szCs w:val="24"/>
                <w:rtl/>
              </w:rPr>
              <w:t>,</w:t>
            </w:r>
            <w:r w:rsidRPr="006149E7">
              <w:rPr>
                <w:rFonts w:ascii="David" w:hAnsi="David" w:cs="David"/>
                <w:sz w:val="24"/>
                <w:szCs w:val="24"/>
                <w:rtl/>
              </w:rPr>
              <w:t xml:space="preserve"> </w:t>
            </w:r>
            <w:r w:rsidR="00F859DA">
              <w:rPr>
                <w:rFonts w:ascii="David" w:hAnsi="David" w:cs="David" w:hint="cs"/>
                <w:sz w:val="24"/>
                <w:szCs w:val="24"/>
                <w:rtl/>
              </w:rPr>
              <w:t>בהתאם לתקנות.</w:t>
            </w:r>
          </w:p>
          <w:p w:rsidR="006149E7" w:rsidRPr="006149E7" w:rsidRDefault="006149E7" w:rsidP="006149E7">
            <w:pPr>
              <w:spacing w:line="360" w:lineRule="auto"/>
              <w:jc w:val="both"/>
              <w:rPr>
                <w:rFonts w:ascii="David" w:hAnsi="David" w:cs="David"/>
                <w:sz w:val="24"/>
                <w:szCs w:val="24"/>
                <w:rtl/>
              </w:rPr>
            </w:pPr>
          </w:p>
          <w:p w:rsidR="006149E7" w:rsidRPr="006149E7" w:rsidRDefault="006149E7" w:rsidP="006149E7">
            <w:pPr>
              <w:spacing w:line="360" w:lineRule="auto"/>
              <w:jc w:val="both"/>
              <w:rPr>
                <w:rFonts w:ascii="David" w:hAnsi="David" w:cs="David"/>
                <w:sz w:val="24"/>
                <w:szCs w:val="24"/>
              </w:rPr>
            </w:pPr>
            <w:r w:rsidRPr="006149E7">
              <w:rPr>
                <w:rFonts w:ascii="David" w:hAnsi="David" w:cs="David"/>
                <w:sz w:val="24"/>
                <w:szCs w:val="24"/>
                <w:rtl/>
              </w:rPr>
              <w:t xml:space="preserve">יודגש: על המחיר דנן תחול גם תוספת מע"מ וגם אחוז ההנחה אותו יגיש המציע – כך שלא ניתן לשער מהו המחיר הסופי. </w:t>
            </w:r>
            <w:r w:rsidRPr="006149E7">
              <w:rPr>
                <w:rFonts w:ascii="David" w:hAnsi="David" w:cs="David"/>
                <w:sz w:val="24"/>
                <w:szCs w:val="24"/>
                <w:rtl/>
              </w:rPr>
              <w:br/>
              <w:t>עוד יוער כי אין מדובר על תשלום דמי אחסון על 90 יום, אלא הסעיף מדבר על פרק הזמן בו הרכב יאוחסן מהיום ה-91 עד ליום מתן אישור המכירה ע"י משרד המס (ורק כאשר הרכב נמכר ולא שוחרר).</w:t>
            </w:r>
          </w:p>
          <w:p w:rsidR="006C2FBC" w:rsidRPr="006149E7" w:rsidRDefault="006C2FBC" w:rsidP="00691229">
            <w:pPr>
              <w:spacing w:line="360" w:lineRule="auto"/>
              <w:rPr>
                <w:rFonts w:ascii="David" w:hAnsi="David" w:cs="David"/>
                <w:sz w:val="24"/>
                <w:szCs w:val="24"/>
                <w:rtl/>
              </w:rPr>
            </w:pPr>
          </w:p>
        </w:tc>
      </w:tr>
      <w:tr w:rsidR="006C2FBC" w:rsidTr="00BC1C56">
        <w:trPr>
          <w:trHeight w:val="557"/>
          <w:jc w:val="center"/>
        </w:trPr>
        <w:tc>
          <w:tcPr>
            <w:tcW w:w="814" w:type="dxa"/>
            <w:shd w:val="clear" w:color="auto" w:fill="auto"/>
          </w:tcPr>
          <w:p w:rsidR="006C2FBC" w:rsidRDefault="006C2FBC" w:rsidP="006C2FBC">
            <w:pPr>
              <w:pStyle w:val="ac"/>
              <w:widowControl w:val="0"/>
              <w:numPr>
                <w:ilvl w:val="0"/>
                <w:numId w:val="1"/>
              </w:numPr>
              <w:spacing w:after="60" w:line="360" w:lineRule="auto"/>
              <w:jc w:val="both"/>
              <w:rPr>
                <w:rFonts w:ascii="David" w:hAnsi="David" w:cs="David"/>
                <w:sz w:val="24"/>
                <w:szCs w:val="24"/>
              </w:rPr>
            </w:pPr>
          </w:p>
        </w:tc>
        <w:tc>
          <w:tcPr>
            <w:tcW w:w="1685" w:type="dxa"/>
            <w:shd w:val="clear" w:color="auto" w:fill="auto"/>
          </w:tcPr>
          <w:p w:rsidR="006C2FBC" w:rsidRDefault="006C2FBC" w:rsidP="006C2FBC">
            <w:pPr>
              <w:spacing w:line="360" w:lineRule="auto"/>
              <w:contextualSpacing/>
              <w:rPr>
                <w:rFonts w:ascii="David" w:hAnsi="David" w:cs="David"/>
                <w:sz w:val="24"/>
                <w:szCs w:val="24"/>
                <w:rtl/>
              </w:rPr>
            </w:pPr>
            <w:r>
              <w:rPr>
                <w:rFonts w:ascii="David" w:hAnsi="David" w:cs="David" w:hint="cs"/>
                <w:sz w:val="24"/>
                <w:szCs w:val="24"/>
                <w:rtl/>
              </w:rPr>
              <w:t xml:space="preserve">הסכם התקשרות </w:t>
            </w:r>
          </w:p>
        </w:tc>
        <w:tc>
          <w:tcPr>
            <w:tcW w:w="859" w:type="dxa"/>
            <w:shd w:val="clear" w:color="auto" w:fill="auto"/>
          </w:tcPr>
          <w:p w:rsidR="006C2FBC" w:rsidRDefault="00010287" w:rsidP="006C2FBC">
            <w:pPr>
              <w:spacing w:line="360" w:lineRule="auto"/>
              <w:rPr>
                <w:rFonts w:ascii="David" w:hAnsi="David" w:cs="David"/>
                <w:sz w:val="24"/>
                <w:szCs w:val="24"/>
                <w:rtl/>
              </w:rPr>
            </w:pPr>
            <w:r>
              <w:rPr>
                <w:rFonts w:ascii="David" w:hAnsi="David" w:cs="David" w:hint="cs"/>
                <w:sz w:val="24"/>
                <w:szCs w:val="24"/>
                <w:rtl/>
              </w:rPr>
              <w:t>8 ביטוח</w:t>
            </w:r>
          </w:p>
        </w:tc>
        <w:tc>
          <w:tcPr>
            <w:tcW w:w="3252" w:type="dxa"/>
            <w:shd w:val="clear" w:color="auto" w:fill="auto"/>
          </w:tcPr>
          <w:p w:rsidR="006C2FBC" w:rsidRPr="00730A90" w:rsidRDefault="00010287" w:rsidP="00691229">
            <w:pPr>
              <w:spacing w:line="360" w:lineRule="auto"/>
              <w:contextualSpacing/>
              <w:rPr>
                <w:rFonts w:ascii="David" w:hAnsi="David" w:cs="David"/>
                <w:sz w:val="24"/>
                <w:szCs w:val="24"/>
                <w:rtl/>
              </w:rPr>
            </w:pPr>
            <w:r>
              <w:rPr>
                <w:rFonts w:ascii="David" w:hAnsi="David" w:cs="David" w:hint="cs"/>
                <w:sz w:val="24"/>
                <w:szCs w:val="24"/>
                <w:rtl/>
              </w:rPr>
              <w:t>מבוקש כי זמן המצאת ביטוח בתוקף יוארך ל-30 ימי עבודה מרגע הודעת הזכייה.</w:t>
            </w:r>
          </w:p>
        </w:tc>
        <w:tc>
          <w:tcPr>
            <w:tcW w:w="3406" w:type="dxa"/>
            <w:shd w:val="clear" w:color="auto" w:fill="auto"/>
          </w:tcPr>
          <w:p w:rsidR="006C2FBC" w:rsidRDefault="00DE4E2A" w:rsidP="00691229">
            <w:pPr>
              <w:spacing w:line="360" w:lineRule="auto"/>
              <w:rPr>
                <w:rFonts w:ascii="David" w:hAnsi="David" w:cs="David"/>
                <w:sz w:val="24"/>
                <w:szCs w:val="24"/>
                <w:rtl/>
              </w:rPr>
            </w:pPr>
            <w:r>
              <w:rPr>
                <w:rFonts w:ascii="David" w:hAnsi="David" w:cs="David" w:hint="cs"/>
                <w:sz w:val="24"/>
                <w:szCs w:val="24"/>
                <w:rtl/>
              </w:rPr>
              <w:t>הבקשה מתקבלת.</w:t>
            </w:r>
          </w:p>
        </w:tc>
      </w:tr>
      <w:tr w:rsidR="00010287" w:rsidTr="00BC1C56">
        <w:trPr>
          <w:trHeight w:val="557"/>
          <w:jc w:val="center"/>
        </w:trPr>
        <w:tc>
          <w:tcPr>
            <w:tcW w:w="814" w:type="dxa"/>
            <w:shd w:val="clear" w:color="auto" w:fill="auto"/>
          </w:tcPr>
          <w:p w:rsidR="00010287" w:rsidRDefault="00010287" w:rsidP="006C2FBC">
            <w:pPr>
              <w:pStyle w:val="ac"/>
              <w:widowControl w:val="0"/>
              <w:numPr>
                <w:ilvl w:val="0"/>
                <w:numId w:val="1"/>
              </w:numPr>
              <w:spacing w:after="60" w:line="360" w:lineRule="auto"/>
              <w:jc w:val="both"/>
              <w:rPr>
                <w:rFonts w:ascii="David" w:hAnsi="David" w:cs="David"/>
                <w:sz w:val="24"/>
                <w:szCs w:val="24"/>
              </w:rPr>
            </w:pPr>
          </w:p>
        </w:tc>
        <w:tc>
          <w:tcPr>
            <w:tcW w:w="1685" w:type="dxa"/>
            <w:shd w:val="clear" w:color="auto" w:fill="auto"/>
          </w:tcPr>
          <w:p w:rsidR="00010287" w:rsidRDefault="00010287" w:rsidP="006C2FBC">
            <w:pPr>
              <w:spacing w:line="360" w:lineRule="auto"/>
              <w:contextualSpacing/>
              <w:rPr>
                <w:rFonts w:ascii="David" w:hAnsi="David" w:cs="David"/>
                <w:sz w:val="24"/>
                <w:szCs w:val="24"/>
                <w:rtl/>
              </w:rPr>
            </w:pPr>
            <w:r>
              <w:rPr>
                <w:rFonts w:ascii="David" w:hAnsi="David" w:cs="David" w:hint="cs"/>
                <w:sz w:val="24"/>
                <w:szCs w:val="24"/>
                <w:rtl/>
              </w:rPr>
              <w:t>הסכם ההתקשרות</w:t>
            </w:r>
          </w:p>
        </w:tc>
        <w:tc>
          <w:tcPr>
            <w:tcW w:w="859" w:type="dxa"/>
            <w:shd w:val="clear" w:color="auto" w:fill="auto"/>
          </w:tcPr>
          <w:p w:rsidR="00010287" w:rsidRDefault="00010287" w:rsidP="006C2FBC">
            <w:pPr>
              <w:spacing w:line="360" w:lineRule="auto"/>
              <w:rPr>
                <w:rFonts w:ascii="David" w:hAnsi="David" w:cs="David"/>
                <w:sz w:val="24"/>
                <w:szCs w:val="24"/>
                <w:rtl/>
              </w:rPr>
            </w:pPr>
            <w:r>
              <w:rPr>
                <w:rFonts w:ascii="David" w:hAnsi="David" w:cs="David" w:hint="cs"/>
                <w:sz w:val="24"/>
                <w:szCs w:val="24"/>
                <w:rtl/>
              </w:rPr>
              <w:t xml:space="preserve">סעיף 9 </w:t>
            </w:r>
          </w:p>
        </w:tc>
        <w:tc>
          <w:tcPr>
            <w:tcW w:w="3252" w:type="dxa"/>
            <w:shd w:val="clear" w:color="auto" w:fill="auto"/>
          </w:tcPr>
          <w:p w:rsidR="00010287" w:rsidRDefault="00010287" w:rsidP="00691229">
            <w:pPr>
              <w:spacing w:line="360" w:lineRule="auto"/>
              <w:contextualSpacing/>
              <w:rPr>
                <w:rFonts w:ascii="David" w:hAnsi="David" w:cs="David"/>
                <w:sz w:val="24"/>
                <w:szCs w:val="24"/>
                <w:rtl/>
              </w:rPr>
            </w:pPr>
            <w:r>
              <w:rPr>
                <w:rFonts w:ascii="David" w:hAnsi="David" w:cs="David" w:hint="cs"/>
                <w:sz w:val="24"/>
                <w:szCs w:val="24"/>
                <w:rtl/>
              </w:rPr>
              <w:t>מהם תנאי התשלום, האם מדובר בשוטף +?</w:t>
            </w:r>
          </w:p>
        </w:tc>
        <w:tc>
          <w:tcPr>
            <w:tcW w:w="3406" w:type="dxa"/>
            <w:shd w:val="clear" w:color="auto" w:fill="auto"/>
          </w:tcPr>
          <w:p w:rsidR="00010287" w:rsidRDefault="00DE4E2A" w:rsidP="00691229">
            <w:pPr>
              <w:spacing w:line="360" w:lineRule="auto"/>
              <w:rPr>
                <w:rFonts w:ascii="David" w:hAnsi="David" w:cs="David"/>
                <w:sz w:val="24"/>
                <w:szCs w:val="24"/>
                <w:rtl/>
              </w:rPr>
            </w:pPr>
            <w:r>
              <w:rPr>
                <w:rFonts w:ascii="David" w:hAnsi="David" w:cs="David" w:hint="cs"/>
                <w:sz w:val="24"/>
                <w:szCs w:val="24"/>
                <w:rtl/>
              </w:rPr>
              <w:t>תנאי תשלום ע"פ חוק מוסר התשלומים שוטף +45 יום מיום המצאת החשבונית.</w:t>
            </w:r>
          </w:p>
        </w:tc>
      </w:tr>
      <w:tr w:rsidR="00010287" w:rsidTr="00BC1C56">
        <w:trPr>
          <w:trHeight w:val="557"/>
          <w:jc w:val="center"/>
        </w:trPr>
        <w:tc>
          <w:tcPr>
            <w:tcW w:w="814" w:type="dxa"/>
            <w:shd w:val="clear" w:color="auto" w:fill="auto"/>
          </w:tcPr>
          <w:p w:rsidR="00010287" w:rsidRDefault="00010287" w:rsidP="006C2FBC">
            <w:pPr>
              <w:pStyle w:val="ac"/>
              <w:widowControl w:val="0"/>
              <w:numPr>
                <w:ilvl w:val="0"/>
                <w:numId w:val="1"/>
              </w:numPr>
              <w:spacing w:after="60" w:line="360" w:lineRule="auto"/>
              <w:jc w:val="both"/>
              <w:rPr>
                <w:rFonts w:ascii="David" w:hAnsi="David" w:cs="David"/>
                <w:sz w:val="24"/>
                <w:szCs w:val="24"/>
              </w:rPr>
            </w:pPr>
          </w:p>
        </w:tc>
        <w:tc>
          <w:tcPr>
            <w:tcW w:w="1685" w:type="dxa"/>
            <w:shd w:val="clear" w:color="auto" w:fill="auto"/>
          </w:tcPr>
          <w:p w:rsidR="00010287" w:rsidRDefault="00010287" w:rsidP="006C2FBC">
            <w:pPr>
              <w:spacing w:line="360" w:lineRule="auto"/>
              <w:contextualSpacing/>
              <w:rPr>
                <w:rFonts w:ascii="David" w:hAnsi="David" w:cs="David"/>
                <w:sz w:val="24"/>
                <w:szCs w:val="24"/>
                <w:rtl/>
              </w:rPr>
            </w:pPr>
            <w:r>
              <w:rPr>
                <w:rFonts w:ascii="David" w:hAnsi="David" w:cs="David" w:hint="cs"/>
                <w:sz w:val="24"/>
                <w:szCs w:val="24"/>
                <w:rtl/>
              </w:rPr>
              <w:t>הסכם התקשרות</w:t>
            </w:r>
          </w:p>
        </w:tc>
        <w:tc>
          <w:tcPr>
            <w:tcW w:w="859" w:type="dxa"/>
            <w:shd w:val="clear" w:color="auto" w:fill="auto"/>
          </w:tcPr>
          <w:p w:rsidR="00010287" w:rsidRDefault="00010287" w:rsidP="006C2FBC">
            <w:pPr>
              <w:spacing w:line="360" w:lineRule="auto"/>
              <w:rPr>
                <w:rFonts w:ascii="David" w:hAnsi="David" w:cs="David"/>
                <w:sz w:val="24"/>
                <w:szCs w:val="24"/>
                <w:rtl/>
              </w:rPr>
            </w:pPr>
            <w:r>
              <w:rPr>
                <w:rFonts w:ascii="David" w:hAnsi="David" w:cs="David" w:hint="cs"/>
                <w:sz w:val="24"/>
                <w:szCs w:val="24"/>
                <w:rtl/>
              </w:rPr>
              <w:t>סעיף 9</w:t>
            </w:r>
          </w:p>
        </w:tc>
        <w:tc>
          <w:tcPr>
            <w:tcW w:w="3252" w:type="dxa"/>
            <w:shd w:val="clear" w:color="auto" w:fill="auto"/>
          </w:tcPr>
          <w:p w:rsidR="00010287" w:rsidRDefault="00010287" w:rsidP="00691229">
            <w:pPr>
              <w:spacing w:line="360" w:lineRule="auto"/>
              <w:contextualSpacing/>
              <w:rPr>
                <w:rFonts w:ascii="David" w:hAnsi="David" w:cs="David"/>
                <w:sz w:val="24"/>
                <w:szCs w:val="24"/>
                <w:rtl/>
              </w:rPr>
            </w:pPr>
            <w:r>
              <w:rPr>
                <w:rFonts w:ascii="David" w:hAnsi="David" w:cs="David" w:hint="cs"/>
                <w:sz w:val="24"/>
                <w:szCs w:val="24"/>
                <w:rtl/>
              </w:rPr>
              <w:t>האם יש תוספת על גרירה בשבת/חג?</w:t>
            </w:r>
          </w:p>
        </w:tc>
        <w:tc>
          <w:tcPr>
            <w:tcW w:w="3406" w:type="dxa"/>
            <w:shd w:val="clear" w:color="auto" w:fill="auto"/>
          </w:tcPr>
          <w:p w:rsidR="00010287" w:rsidRDefault="003B1F0C" w:rsidP="00691229">
            <w:pPr>
              <w:spacing w:line="360" w:lineRule="auto"/>
              <w:rPr>
                <w:rFonts w:ascii="David" w:hAnsi="David" w:cs="David"/>
                <w:sz w:val="24"/>
                <w:szCs w:val="24"/>
                <w:rtl/>
              </w:rPr>
            </w:pPr>
            <w:r>
              <w:rPr>
                <w:rFonts w:ascii="David" w:hAnsi="David" w:cs="David" w:hint="cs"/>
                <w:sz w:val="24"/>
                <w:szCs w:val="24"/>
                <w:rtl/>
              </w:rPr>
              <w:t xml:space="preserve">ההצעה מתייחסת לימי עבודה </w:t>
            </w:r>
            <w:proofErr w:type="spellStart"/>
            <w:r>
              <w:rPr>
                <w:rFonts w:ascii="David" w:hAnsi="David" w:cs="David" w:hint="cs"/>
                <w:sz w:val="24"/>
                <w:szCs w:val="24"/>
                <w:rtl/>
              </w:rPr>
              <w:t>קלנדרים</w:t>
            </w:r>
            <w:proofErr w:type="spellEnd"/>
            <w:r>
              <w:rPr>
                <w:rFonts w:ascii="David" w:hAnsi="David" w:cs="David" w:hint="cs"/>
                <w:sz w:val="24"/>
                <w:szCs w:val="24"/>
                <w:rtl/>
              </w:rPr>
              <w:t xml:space="preserve"> ע"פ חוק שעות העבודה ומנוחה.</w:t>
            </w:r>
          </w:p>
        </w:tc>
      </w:tr>
      <w:tr w:rsidR="00010287" w:rsidTr="00BC1C56">
        <w:trPr>
          <w:trHeight w:val="557"/>
          <w:jc w:val="center"/>
        </w:trPr>
        <w:tc>
          <w:tcPr>
            <w:tcW w:w="814" w:type="dxa"/>
            <w:shd w:val="clear" w:color="auto" w:fill="auto"/>
          </w:tcPr>
          <w:p w:rsidR="00010287" w:rsidRDefault="00010287" w:rsidP="006C2FBC">
            <w:pPr>
              <w:pStyle w:val="ac"/>
              <w:widowControl w:val="0"/>
              <w:numPr>
                <w:ilvl w:val="0"/>
                <w:numId w:val="1"/>
              </w:numPr>
              <w:spacing w:after="60" w:line="360" w:lineRule="auto"/>
              <w:jc w:val="both"/>
              <w:rPr>
                <w:rFonts w:ascii="David" w:hAnsi="David" w:cs="David"/>
                <w:sz w:val="24"/>
                <w:szCs w:val="24"/>
              </w:rPr>
            </w:pPr>
          </w:p>
        </w:tc>
        <w:tc>
          <w:tcPr>
            <w:tcW w:w="1685" w:type="dxa"/>
            <w:shd w:val="clear" w:color="auto" w:fill="auto"/>
          </w:tcPr>
          <w:p w:rsidR="00010287" w:rsidRDefault="00010287" w:rsidP="006C2FBC">
            <w:pPr>
              <w:spacing w:line="360" w:lineRule="auto"/>
              <w:contextualSpacing/>
              <w:rPr>
                <w:rFonts w:ascii="David" w:hAnsi="David" w:cs="David"/>
                <w:sz w:val="24"/>
                <w:szCs w:val="24"/>
                <w:rtl/>
              </w:rPr>
            </w:pPr>
            <w:r>
              <w:rPr>
                <w:rFonts w:ascii="David" w:hAnsi="David" w:cs="David" w:hint="cs"/>
                <w:sz w:val="24"/>
                <w:szCs w:val="24"/>
                <w:rtl/>
              </w:rPr>
              <w:t>הסכם ההתקשרות</w:t>
            </w:r>
          </w:p>
        </w:tc>
        <w:tc>
          <w:tcPr>
            <w:tcW w:w="859" w:type="dxa"/>
            <w:shd w:val="clear" w:color="auto" w:fill="auto"/>
          </w:tcPr>
          <w:p w:rsidR="00010287" w:rsidRDefault="00010287" w:rsidP="006C2FBC">
            <w:pPr>
              <w:spacing w:line="360" w:lineRule="auto"/>
              <w:rPr>
                <w:rFonts w:ascii="David" w:hAnsi="David" w:cs="David"/>
                <w:sz w:val="24"/>
                <w:szCs w:val="24"/>
                <w:rtl/>
              </w:rPr>
            </w:pPr>
            <w:r>
              <w:rPr>
                <w:rFonts w:ascii="David" w:hAnsi="David" w:cs="David" w:hint="cs"/>
                <w:sz w:val="24"/>
                <w:szCs w:val="24"/>
                <w:rtl/>
              </w:rPr>
              <w:t>סעיף 9</w:t>
            </w:r>
          </w:p>
        </w:tc>
        <w:tc>
          <w:tcPr>
            <w:tcW w:w="3252" w:type="dxa"/>
            <w:shd w:val="clear" w:color="auto" w:fill="auto"/>
          </w:tcPr>
          <w:p w:rsidR="00010287" w:rsidRDefault="006149E7" w:rsidP="00691229">
            <w:pPr>
              <w:spacing w:line="360" w:lineRule="auto"/>
              <w:contextualSpacing/>
              <w:rPr>
                <w:rFonts w:ascii="David" w:hAnsi="David" w:cs="David"/>
                <w:sz w:val="24"/>
                <w:szCs w:val="24"/>
                <w:rtl/>
              </w:rPr>
            </w:pPr>
            <w:r>
              <w:rPr>
                <w:rFonts w:ascii="David" w:hAnsi="David" w:cs="David" w:hint="cs"/>
                <w:sz w:val="24"/>
                <w:szCs w:val="24"/>
                <w:rtl/>
              </w:rPr>
              <w:t>רכב שפורסם ולא נמכר החל מאיזה יום מתחילים לשלם בגינו?</w:t>
            </w:r>
          </w:p>
        </w:tc>
        <w:tc>
          <w:tcPr>
            <w:tcW w:w="3406" w:type="dxa"/>
            <w:shd w:val="clear" w:color="auto" w:fill="auto"/>
          </w:tcPr>
          <w:p w:rsidR="006149E7" w:rsidRPr="006149E7" w:rsidRDefault="006149E7" w:rsidP="006149E7">
            <w:pPr>
              <w:spacing w:after="0" w:line="360" w:lineRule="auto"/>
              <w:jc w:val="both"/>
              <w:rPr>
                <w:rFonts w:ascii="David" w:hAnsi="David" w:cs="David"/>
                <w:sz w:val="24"/>
                <w:szCs w:val="24"/>
              </w:rPr>
            </w:pPr>
            <w:r w:rsidRPr="006149E7">
              <w:rPr>
                <w:rFonts w:ascii="David" w:hAnsi="David" w:cs="David"/>
                <w:sz w:val="24"/>
                <w:szCs w:val="24"/>
                <w:rtl/>
              </w:rPr>
              <w:t xml:space="preserve">רכב שלא נמכר במכרז וגם לא משתחרר תוך כדי, ימשיך להשתתף במכרזי מכר עד שיימכר או שישוחרר. התשלום בעניין הרכב הוא תלוי סיטואציה: אם </w:t>
            </w:r>
            <w:proofErr w:type="spellStart"/>
            <w:r w:rsidRPr="006149E7">
              <w:rPr>
                <w:rFonts w:ascii="David" w:hAnsi="David" w:cs="David"/>
                <w:sz w:val="24"/>
                <w:szCs w:val="24"/>
                <w:rtl/>
              </w:rPr>
              <w:t>ימכר</w:t>
            </w:r>
            <w:proofErr w:type="spellEnd"/>
            <w:r w:rsidRPr="006149E7">
              <w:rPr>
                <w:rFonts w:ascii="David" w:hAnsi="David" w:cs="David"/>
                <w:sz w:val="24"/>
                <w:szCs w:val="24"/>
                <w:rtl/>
              </w:rPr>
              <w:t xml:space="preserve"> (עמלת מכירה ויתכן שמי אחסון חלקיים בנוסף) או </w:t>
            </w:r>
            <w:r w:rsidRPr="006149E7">
              <w:rPr>
                <w:rFonts w:ascii="David" w:hAnsi="David" w:cs="David"/>
                <w:sz w:val="24"/>
                <w:szCs w:val="24"/>
                <w:rtl/>
              </w:rPr>
              <w:lastRenderedPageBreak/>
              <w:t xml:space="preserve">דמי אחסון מלאים לצד תשלם הוצאות הגרירה והפריצה. </w:t>
            </w:r>
          </w:p>
          <w:p w:rsidR="00010287" w:rsidRPr="006149E7" w:rsidRDefault="00010287" w:rsidP="00691229">
            <w:pPr>
              <w:spacing w:line="360" w:lineRule="auto"/>
              <w:rPr>
                <w:rFonts w:ascii="David" w:hAnsi="David" w:cs="David"/>
                <w:sz w:val="24"/>
                <w:szCs w:val="24"/>
                <w:rtl/>
              </w:rPr>
            </w:pPr>
          </w:p>
        </w:tc>
      </w:tr>
      <w:tr w:rsidR="00010287" w:rsidTr="00BC1C56">
        <w:trPr>
          <w:trHeight w:val="557"/>
          <w:jc w:val="center"/>
        </w:trPr>
        <w:tc>
          <w:tcPr>
            <w:tcW w:w="814" w:type="dxa"/>
            <w:shd w:val="clear" w:color="auto" w:fill="auto"/>
          </w:tcPr>
          <w:p w:rsidR="00010287" w:rsidRDefault="00010287" w:rsidP="006C2FBC">
            <w:pPr>
              <w:pStyle w:val="ac"/>
              <w:widowControl w:val="0"/>
              <w:numPr>
                <w:ilvl w:val="0"/>
                <w:numId w:val="1"/>
              </w:numPr>
              <w:spacing w:after="60" w:line="360" w:lineRule="auto"/>
              <w:jc w:val="both"/>
              <w:rPr>
                <w:rFonts w:ascii="David" w:hAnsi="David" w:cs="David"/>
                <w:sz w:val="24"/>
                <w:szCs w:val="24"/>
              </w:rPr>
            </w:pPr>
          </w:p>
        </w:tc>
        <w:tc>
          <w:tcPr>
            <w:tcW w:w="1685" w:type="dxa"/>
            <w:shd w:val="clear" w:color="auto" w:fill="auto"/>
          </w:tcPr>
          <w:p w:rsidR="00010287" w:rsidRDefault="00010287" w:rsidP="006C2FBC">
            <w:pPr>
              <w:spacing w:line="360" w:lineRule="auto"/>
              <w:contextualSpacing/>
              <w:rPr>
                <w:rFonts w:ascii="David" w:hAnsi="David" w:cs="David"/>
                <w:sz w:val="24"/>
                <w:szCs w:val="24"/>
                <w:rtl/>
              </w:rPr>
            </w:pPr>
          </w:p>
        </w:tc>
        <w:tc>
          <w:tcPr>
            <w:tcW w:w="859" w:type="dxa"/>
            <w:shd w:val="clear" w:color="auto" w:fill="auto"/>
          </w:tcPr>
          <w:p w:rsidR="00010287" w:rsidRDefault="00010287" w:rsidP="006C2FBC">
            <w:pPr>
              <w:spacing w:line="360" w:lineRule="auto"/>
              <w:rPr>
                <w:rFonts w:ascii="David" w:hAnsi="David" w:cs="David"/>
                <w:sz w:val="24"/>
                <w:szCs w:val="24"/>
                <w:rtl/>
              </w:rPr>
            </w:pPr>
          </w:p>
        </w:tc>
        <w:tc>
          <w:tcPr>
            <w:tcW w:w="3252" w:type="dxa"/>
            <w:shd w:val="clear" w:color="auto" w:fill="auto"/>
          </w:tcPr>
          <w:p w:rsidR="00010287" w:rsidRDefault="006149E7" w:rsidP="00691229">
            <w:pPr>
              <w:spacing w:line="360" w:lineRule="auto"/>
              <w:contextualSpacing/>
              <w:rPr>
                <w:rFonts w:ascii="David" w:hAnsi="David" w:cs="David"/>
                <w:sz w:val="24"/>
                <w:szCs w:val="24"/>
                <w:rtl/>
              </w:rPr>
            </w:pPr>
            <w:r>
              <w:rPr>
                <w:rFonts w:ascii="David" w:hAnsi="David" w:cs="David" w:hint="cs"/>
                <w:sz w:val="24"/>
                <w:szCs w:val="24"/>
                <w:rtl/>
              </w:rPr>
              <w:t xml:space="preserve">מה ממוצע </w:t>
            </w:r>
            <w:proofErr w:type="spellStart"/>
            <w:r>
              <w:rPr>
                <w:rFonts w:ascii="David" w:hAnsi="David" w:cs="David" w:hint="cs"/>
                <w:sz w:val="24"/>
                <w:szCs w:val="24"/>
                <w:rtl/>
              </w:rPr>
              <w:t>הגרירות</w:t>
            </w:r>
            <w:proofErr w:type="spellEnd"/>
            <w:r>
              <w:rPr>
                <w:rFonts w:ascii="David" w:hAnsi="David" w:cs="David" w:hint="cs"/>
                <w:sz w:val="24"/>
                <w:szCs w:val="24"/>
                <w:rtl/>
              </w:rPr>
              <w:t xml:space="preserve"> בכל אתר במהלך השנים 2021, 2022?</w:t>
            </w:r>
          </w:p>
        </w:tc>
        <w:tc>
          <w:tcPr>
            <w:tcW w:w="3406" w:type="dxa"/>
            <w:shd w:val="clear" w:color="auto" w:fill="auto"/>
          </w:tcPr>
          <w:p w:rsidR="00010287" w:rsidRDefault="00D03B80" w:rsidP="00691229">
            <w:pPr>
              <w:spacing w:line="360" w:lineRule="auto"/>
              <w:rPr>
                <w:rFonts w:ascii="David" w:hAnsi="David" w:cs="David"/>
                <w:sz w:val="24"/>
                <w:szCs w:val="24"/>
                <w:rtl/>
              </w:rPr>
            </w:pPr>
            <w:r>
              <w:rPr>
                <w:rFonts w:ascii="David" w:hAnsi="David" w:cs="David" w:hint="cs"/>
                <w:sz w:val="24"/>
                <w:szCs w:val="24"/>
                <w:rtl/>
              </w:rPr>
              <w:t>מאחר שמדובר במידע הנוגע לשיטות עבודה לא ניתן לחשוף את המספרים המדויקים</w:t>
            </w:r>
            <w:r w:rsidR="00E772F5">
              <w:rPr>
                <w:rFonts w:ascii="David" w:hAnsi="David" w:cs="David" w:hint="cs"/>
                <w:sz w:val="24"/>
                <w:szCs w:val="24"/>
                <w:rtl/>
              </w:rPr>
              <w:t>.</w:t>
            </w:r>
          </w:p>
        </w:tc>
      </w:tr>
      <w:tr w:rsidR="00010287" w:rsidTr="00BC1C56">
        <w:trPr>
          <w:trHeight w:val="557"/>
          <w:jc w:val="center"/>
        </w:trPr>
        <w:tc>
          <w:tcPr>
            <w:tcW w:w="814" w:type="dxa"/>
            <w:shd w:val="clear" w:color="auto" w:fill="auto"/>
          </w:tcPr>
          <w:p w:rsidR="00010287" w:rsidRDefault="00010287" w:rsidP="006C2FBC">
            <w:pPr>
              <w:pStyle w:val="ac"/>
              <w:widowControl w:val="0"/>
              <w:numPr>
                <w:ilvl w:val="0"/>
                <w:numId w:val="1"/>
              </w:numPr>
              <w:spacing w:after="60" w:line="360" w:lineRule="auto"/>
              <w:jc w:val="both"/>
              <w:rPr>
                <w:rFonts w:ascii="David" w:hAnsi="David" w:cs="David"/>
                <w:sz w:val="24"/>
                <w:szCs w:val="24"/>
              </w:rPr>
            </w:pPr>
          </w:p>
        </w:tc>
        <w:tc>
          <w:tcPr>
            <w:tcW w:w="1685" w:type="dxa"/>
            <w:shd w:val="clear" w:color="auto" w:fill="auto"/>
          </w:tcPr>
          <w:p w:rsidR="00010287" w:rsidRDefault="00010287" w:rsidP="006C2FBC">
            <w:pPr>
              <w:spacing w:line="360" w:lineRule="auto"/>
              <w:contextualSpacing/>
              <w:rPr>
                <w:rFonts w:ascii="David" w:hAnsi="David" w:cs="David"/>
                <w:sz w:val="24"/>
                <w:szCs w:val="24"/>
                <w:rtl/>
              </w:rPr>
            </w:pPr>
          </w:p>
        </w:tc>
        <w:tc>
          <w:tcPr>
            <w:tcW w:w="859" w:type="dxa"/>
            <w:shd w:val="clear" w:color="auto" w:fill="auto"/>
          </w:tcPr>
          <w:p w:rsidR="00010287" w:rsidRDefault="00010287" w:rsidP="006C2FBC">
            <w:pPr>
              <w:spacing w:line="360" w:lineRule="auto"/>
              <w:rPr>
                <w:rFonts w:ascii="David" w:hAnsi="David" w:cs="David"/>
                <w:sz w:val="24"/>
                <w:szCs w:val="24"/>
                <w:rtl/>
              </w:rPr>
            </w:pPr>
          </w:p>
        </w:tc>
        <w:tc>
          <w:tcPr>
            <w:tcW w:w="3252" w:type="dxa"/>
            <w:shd w:val="clear" w:color="auto" w:fill="auto"/>
          </w:tcPr>
          <w:p w:rsidR="00010287" w:rsidRDefault="006149E7" w:rsidP="00691229">
            <w:pPr>
              <w:spacing w:line="360" w:lineRule="auto"/>
              <w:contextualSpacing/>
              <w:rPr>
                <w:rFonts w:ascii="David" w:hAnsi="David" w:cs="David"/>
                <w:sz w:val="24"/>
                <w:szCs w:val="24"/>
                <w:rtl/>
              </w:rPr>
            </w:pPr>
            <w:r>
              <w:rPr>
                <w:rFonts w:ascii="David" w:hAnsi="David" w:cs="David" w:hint="cs"/>
                <w:sz w:val="24"/>
                <w:szCs w:val="24"/>
                <w:rtl/>
              </w:rPr>
              <w:t xml:space="preserve">מה ממוצע </w:t>
            </w:r>
            <w:proofErr w:type="spellStart"/>
            <w:r>
              <w:rPr>
                <w:rFonts w:ascii="David" w:hAnsi="David" w:cs="David" w:hint="cs"/>
                <w:sz w:val="24"/>
                <w:szCs w:val="24"/>
                <w:rtl/>
              </w:rPr>
              <w:t>אחסנות</w:t>
            </w:r>
            <w:proofErr w:type="spellEnd"/>
            <w:r>
              <w:rPr>
                <w:rFonts w:ascii="David" w:hAnsi="David" w:cs="David" w:hint="cs"/>
                <w:sz w:val="24"/>
                <w:szCs w:val="24"/>
                <w:rtl/>
              </w:rPr>
              <w:t xml:space="preserve"> בכל אתר במהלך כל שנה בין השנים 2021, 2022?</w:t>
            </w:r>
          </w:p>
        </w:tc>
        <w:tc>
          <w:tcPr>
            <w:tcW w:w="3406" w:type="dxa"/>
            <w:shd w:val="clear" w:color="auto" w:fill="auto"/>
          </w:tcPr>
          <w:p w:rsidR="00413738" w:rsidRPr="00413738" w:rsidRDefault="00413738" w:rsidP="00413738">
            <w:pPr>
              <w:spacing w:after="0" w:line="360" w:lineRule="auto"/>
              <w:jc w:val="both"/>
              <w:rPr>
                <w:rFonts w:ascii="David" w:hAnsi="David" w:cs="David"/>
                <w:sz w:val="24"/>
                <w:szCs w:val="24"/>
              </w:rPr>
            </w:pPr>
            <w:r w:rsidRPr="00413738">
              <w:rPr>
                <w:rFonts w:ascii="David" w:hAnsi="David" w:cs="David"/>
                <w:sz w:val="24"/>
                <w:szCs w:val="24"/>
                <w:rtl/>
              </w:rPr>
              <w:t xml:space="preserve">ממוצע </w:t>
            </w:r>
            <w:proofErr w:type="spellStart"/>
            <w:r w:rsidRPr="00413738">
              <w:rPr>
                <w:rFonts w:ascii="David" w:hAnsi="David" w:cs="David"/>
                <w:sz w:val="24"/>
                <w:szCs w:val="24"/>
                <w:rtl/>
              </w:rPr>
              <w:t>אחסנות</w:t>
            </w:r>
            <w:proofErr w:type="spellEnd"/>
            <w:r w:rsidRPr="00413738">
              <w:rPr>
                <w:rFonts w:ascii="David" w:hAnsi="David" w:cs="David"/>
                <w:sz w:val="24"/>
                <w:szCs w:val="24"/>
                <w:rtl/>
              </w:rPr>
              <w:t xml:space="preserve"> *לכל סוגי כלי הרכב* לכל שנה:</w:t>
            </w:r>
          </w:p>
          <w:p w:rsidR="00413738" w:rsidRPr="00413738" w:rsidRDefault="00413738" w:rsidP="00413738">
            <w:pPr>
              <w:pStyle w:val="ac"/>
              <w:spacing w:line="360" w:lineRule="auto"/>
              <w:ind w:left="70"/>
              <w:jc w:val="both"/>
              <w:rPr>
                <w:rFonts w:ascii="David" w:eastAsiaTheme="minorHAnsi" w:hAnsi="David" w:cs="David"/>
                <w:sz w:val="24"/>
                <w:szCs w:val="24"/>
              </w:rPr>
            </w:pPr>
            <w:r w:rsidRPr="00413738">
              <w:rPr>
                <w:rFonts w:ascii="David" w:eastAsiaTheme="minorHAnsi" w:hAnsi="David" w:cs="David"/>
                <w:sz w:val="24"/>
                <w:szCs w:val="24"/>
                <w:rtl/>
              </w:rPr>
              <w:t>2021: 31 ימי אחסון בממוצע.</w:t>
            </w:r>
          </w:p>
          <w:p w:rsidR="00413738" w:rsidRPr="00413738" w:rsidRDefault="00413738" w:rsidP="00413738">
            <w:pPr>
              <w:pStyle w:val="ac"/>
              <w:spacing w:line="360" w:lineRule="auto"/>
              <w:ind w:left="70"/>
              <w:jc w:val="both"/>
              <w:rPr>
                <w:rFonts w:ascii="David" w:eastAsiaTheme="minorHAnsi" w:hAnsi="David" w:cs="David"/>
                <w:sz w:val="24"/>
                <w:szCs w:val="24"/>
                <w:rtl/>
              </w:rPr>
            </w:pPr>
            <w:r w:rsidRPr="00413738">
              <w:rPr>
                <w:rFonts w:ascii="David" w:eastAsiaTheme="minorHAnsi" w:hAnsi="David" w:cs="David"/>
                <w:sz w:val="24"/>
                <w:szCs w:val="24"/>
                <w:rtl/>
              </w:rPr>
              <w:t>2022: 40 ימי אחסון בממוצע.</w:t>
            </w:r>
          </w:p>
          <w:p w:rsidR="00413738" w:rsidRPr="00413738" w:rsidRDefault="00413738" w:rsidP="00413738">
            <w:pPr>
              <w:pStyle w:val="ac"/>
              <w:spacing w:line="360" w:lineRule="auto"/>
              <w:ind w:left="70"/>
              <w:jc w:val="both"/>
              <w:rPr>
                <w:rFonts w:ascii="David" w:eastAsiaTheme="minorHAnsi" w:hAnsi="David" w:cs="David"/>
                <w:sz w:val="24"/>
                <w:szCs w:val="24"/>
                <w:rtl/>
              </w:rPr>
            </w:pPr>
            <w:r w:rsidRPr="00413738">
              <w:rPr>
                <w:rFonts w:ascii="David" w:eastAsiaTheme="minorHAnsi" w:hAnsi="David" w:cs="David"/>
                <w:sz w:val="24"/>
                <w:szCs w:val="24"/>
                <w:rtl/>
              </w:rPr>
              <w:t>יוער כי בסטטיסטיקה המצוינת נלקחו בחשבון תקופת האחסון גם של רכבים אשר נמכרו. כמו כן הנתונים הם על בסיס רכבים אשר נקלטו בשנת 2021 ושוחררו בשנת 201 וכן בתקופה המקבילה בשנת 2022.</w:t>
            </w:r>
          </w:p>
          <w:p w:rsidR="00010287" w:rsidRDefault="00010287" w:rsidP="00691229">
            <w:pPr>
              <w:spacing w:line="360" w:lineRule="auto"/>
              <w:rPr>
                <w:rFonts w:ascii="David" w:hAnsi="David" w:cs="David"/>
                <w:sz w:val="24"/>
                <w:szCs w:val="24"/>
                <w:rtl/>
              </w:rPr>
            </w:pPr>
          </w:p>
        </w:tc>
      </w:tr>
      <w:tr w:rsidR="006149E7" w:rsidTr="00BC1C56">
        <w:trPr>
          <w:trHeight w:val="557"/>
          <w:jc w:val="center"/>
        </w:trPr>
        <w:tc>
          <w:tcPr>
            <w:tcW w:w="814" w:type="dxa"/>
            <w:shd w:val="clear" w:color="auto" w:fill="auto"/>
          </w:tcPr>
          <w:p w:rsidR="006149E7" w:rsidRDefault="006149E7" w:rsidP="006C2FBC">
            <w:pPr>
              <w:pStyle w:val="ac"/>
              <w:widowControl w:val="0"/>
              <w:numPr>
                <w:ilvl w:val="0"/>
                <w:numId w:val="1"/>
              </w:numPr>
              <w:spacing w:after="60" w:line="360" w:lineRule="auto"/>
              <w:jc w:val="both"/>
              <w:rPr>
                <w:rFonts w:ascii="David" w:hAnsi="David" w:cs="David"/>
                <w:sz w:val="24"/>
                <w:szCs w:val="24"/>
              </w:rPr>
            </w:pPr>
          </w:p>
        </w:tc>
        <w:tc>
          <w:tcPr>
            <w:tcW w:w="1685" w:type="dxa"/>
            <w:shd w:val="clear" w:color="auto" w:fill="auto"/>
          </w:tcPr>
          <w:p w:rsidR="006149E7" w:rsidRDefault="006149E7" w:rsidP="006C2FBC">
            <w:pPr>
              <w:spacing w:line="360" w:lineRule="auto"/>
              <w:contextualSpacing/>
              <w:rPr>
                <w:rFonts w:ascii="David" w:hAnsi="David" w:cs="David"/>
                <w:sz w:val="24"/>
                <w:szCs w:val="24"/>
                <w:rtl/>
              </w:rPr>
            </w:pPr>
          </w:p>
        </w:tc>
        <w:tc>
          <w:tcPr>
            <w:tcW w:w="859" w:type="dxa"/>
            <w:shd w:val="clear" w:color="auto" w:fill="auto"/>
          </w:tcPr>
          <w:p w:rsidR="006149E7" w:rsidRDefault="006149E7" w:rsidP="006C2FBC">
            <w:pPr>
              <w:spacing w:line="360" w:lineRule="auto"/>
              <w:rPr>
                <w:rFonts w:ascii="David" w:hAnsi="David" w:cs="David"/>
                <w:sz w:val="24"/>
                <w:szCs w:val="24"/>
                <w:rtl/>
              </w:rPr>
            </w:pPr>
          </w:p>
        </w:tc>
        <w:tc>
          <w:tcPr>
            <w:tcW w:w="3252" w:type="dxa"/>
            <w:shd w:val="clear" w:color="auto" w:fill="auto"/>
          </w:tcPr>
          <w:p w:rsidR="006149E7" w:rsidRDefault="006149E7" w:rsidP="00691229">
            <w:pPr>
              <w:spacing w:line="360" w:lineRule="auto"/>
              <w:contextualSpacing/>
              <w:rPr>
                <w:rFonts w:ascii="David" w:hAnsi="David" w:cs="David"/>
                <w:sz w:val="24"/>
                <w:szCs w:val="24"/>
                <w:rtl/>
              </w:rPr>
            </w:pPr>
            <w:r>
              <w:rPr>
                <w:rFonts w:ascii="David" w:hAnsi="David" w:cs="David" w:hint="cs"/>
                <w:sz w:val="24"/>
                <w:szCs w:val="24"/>
                <w:rtl/>
              </w:rPr>
              <w:t>מה ממוצע שווי הרכבים במכירה, בכל אתר, במהלך כל שנה בשנים 2021, 2022?</w:t>
            </w:r>
          </w:p>
        </w:tc>
        <w:tc>
          <w:tcPr>
            <w:tcW w:w="3406" w:type="dxa"/>
            <w:shd w:val="clear" w:color="auto" w:fill="auto"/>
          </w:tcPr>
          <w:p w:rsidR="00E772F5" w:rsidRDefault="00E772F5" w:rsidP="00606CC6">
            <w:pPr>
              <w:spacing w:after="0" w:line="360" w:lineRule="auto"/>
              <w:rPr>
                <w:rFonts w:ascii="David" w:hAnsi="David" w:cs="David"/>
                <w:sz w:val="24"/>
                <w:szCs w:val="24"/>
                <w:rtl/>
              </w:rPr>
            </w:pPr>
            <w:r>
              <w:rPr>
                <w:rFonts w:ascii="David" w:hAnsi="David" w:cs="David" w:hint="cs"/>
                <w:sz w:val="24"/>
                <w:szCs w:val="24"/>
                <w:rtl/>
              </w:rPr>
              <w:t>שיווי שוק של הרכבים נקבע עי שמאי והם נכונים לרגע התפיסה, במסגרת מימוש מהיר. מחירי המכירה ושיווי הרכבים חשופים לשינויים במחירי השוק. אין בנתונים להלן התחייבות לגבי תמורת שיווי עתידית.</w:t>
            </w:r>
          </w:p>
          <w:p w:rsidR="00606CC6" w:rsidRPr="00606CC6" w:rsidRDefault="00606CC6" w:rsidP="00606CC6">
            <w:pPr>
              <w:spacing w:after="0" w:line="360" w:lineRule="auto"/>
              <w:rPr>
                <w:rFonts w:ascii="David" w:hAnsi="David" w:cs="David"/>
                <w:sz w:val="24"/>
                <w:szCs w:val="24"/>
              </w:rPr>
            </w:pPr>
            <w:r w:rsidRPr="00606CC6">
              <w:rPr>
                <w:rFonts w:ascii="David" w:hAnsi="David" w:cs="David"/>
                <w:sz w:val="24"/>
                <w:szCs w:val="24"/>
                <w:rtl/>
              </w:rPr>
              <w:t xml:space="preserve">ממוצע </w:t>
            </w:r>
            <w:r w:rsidRPr="00E772F5">
              <w:rPr>
                <w:rFonts w:ascii="David" w:hAnsi="David" w:cs="David"/>
                <w:sz w:val="24"/>
                <w:szCs w:val="24"/>
                <w:u w:val="single"/>
                <w:rtl/>
              </w:rPr>
              <w:t>התמורה מהמכירה</w:t>
            </w:r>
            <w:r w:rsidRPr="00606CC6">
              <w:rPr>
                <w:rFonts w:ascii="David" w:hAnsi="David" w:cs="David"/>
                <w:sz w:val="24"/>
                <w:szCs w:val="24"/>
                <w:rtl/>
              </w:rPr>
              <w:t xml:space="preserve"> לשנים לפי חתך לאזורים:</w:t>
            </w:r>
          </w:p>
          <w:p w:rsidR="00606CC6" w:rsidRPr="00606CC6" w:rsidRDefault="00606CC6" w:rsidP="00606CC6">
            <w:pPr>
              <w:numPr>
                <w:ilvl w:val="0"/>
                <w:numId w:val="10"/>
              </w:numPr>
              <w:spacing w:after="0" w:line="360" w:lineRule="auto"/>
              <w:ind w:left="174" w:hanging="174"/>
              <w:rPr>
                <w:rFonts w:ascii="David" w:hAnsi="David" w:cs="David"/>
                <w:sz w:val="24"/>
                <w:szCs w:val="24"/>
                <w:rtl/>
              </w:rPr>
            </w:pPr>
            <w:r w:rsidRPr="00606CC6">
              <w:rPr>
                <w:rFonts w:ascii="David" w:hAnsi="David" w:cs="David"/>
                <w:sz w:val="24"/>
                <w:szCs w:val="24"/>
                <w:rtl/>
              </w:rPr>
              <w:lastRenderedPageBreak/>
              <w:t xml:space="preserve">צפון 2021: ממוצע מכירה של 48,065 ₪ </w:t>
            </w:r>
          </w:p>
          <w:p w:rsidR="00606CC6" w:rsidRPr="00606CC6" w:rsidRDefault="00606CC6" w:rsidP="00606CC6">
            <w:pPr>
              <w:numPr>
                <w:ilvl w:val="0"/>
                <w:numId w:val="10"/>
              </w:numPr>
              <w:spacing w:after="0" w:line="360" w:lineRule="auto"/>
              <w:ind w:left="174" w:hanging="174"/>
              <w:rPr>
                <w:rFonts w:ascii="David" w:hAnsi="David" w:cs="David"/>
                <w:sz w:val="24"/>
                <w:szCs w:val="24"/>
                <w:rtl/>
              </w:rPr>
            </w:pPr>
            <w:r w:rsidRPr="00606CC6">
              <w:rPr>
                <w:rFonts w:ascii="David" w:hAnsi="David" w:cs="David"/>
                <w:sz w:val="24"/>
                <w:szCs w:val="24"/>
                <w:rtl/>
              </w:rPr>
              <w:t xml:space="preserve">צפון 2022: ממוצע מכירה של 35,692 ₪ </w:t>
            </w:r>
          </w:p>
          <w:p w:rsidR="00606CC6" w:rsidRPr="00606CC6" w:rsidRDefault="00606CC6" w:rsidP="00606CC6">
            <w:pPr>
              <w:numPr>
                <w:ilvl w:val="0"/>
                <w:numId w:val="10"/>
              </w:numPr>
              <w:spacing w:after="0" w:line="360" w:lineRule="auto"/>
              <w:ind w:left="174" w:hanging="174"/>
              <w:rPr>
                <w:rFonts w:ascii="David" w:hAnsi="David" w:cs="David"/>
                <w:sz w:val="24"/>
                <w:szCs w:val="24"/>
                <w:rtl/>
              </w:rPr>
            </w:pPr>
            <w:r w:rsidRPr="00606CC6">
              <w:rPr>
                <w:rFonts w:ascii="David" w:hAnsi="David" w:cs="David"/>
                <w:sz w:val="24"/>
                <w:szCs w:val="24"/>
                <w:rtl/>
              </w:rPr>
              <w:t xml:space="preserve">דרום 2021: ממוצע מכירה של 53,408 ₪ </w:t>
            </w:r>
          </w:p>
          <w:p w:rsidR="00606CC6" w:rsidRPr="00606CC6" w:rsidRDefault="00606CC6" w:rsidP="00606CC6">
            <w:pPr>
              <w:numPr>
                <w:ilvl w:val="0"/>
                <w:numId w:val="10"/>
              </w:numPr>
              <w:spacing w:after="0" w:line="360" w:lineRule="auto"/>
              <w:ind w:left="174" w:hanging="174"/>
              <w:rPr>
                <w:rFonts w:ascii="David" w:hAnsi="David" w:cs="David"/>
                <w:sz w:val="24"/>
                <w:szCs w:val="24"/>
              </w:rPr>
            </w:pPr>
            <w:r w:rsidRPr="00606CC6">
              <w:rPr>
                <w:rFonts w:ascii="David" w:hAnsi="David" w:cs="David"/>
                <w:sz w:val="24"/>
                <w:szCs w:val="24"/>
                <w:rtl/>
              </w:rPr>
              <w:t xml:space="preserve">דרום 2022: ממוצע מכירה של 38,683 ₪ </w:t>
            </w:r>
          </w:p>
          <w:p w:rsidR="00606CC6" w:rsidRPr="00606CC6" w:rsidRDefault="00606CC6" w:rsidP="00606CC6">
            <w:pPr>
              <w:numPr>
                <w:ilvl w:val="0"/>
                <w:numId w:val="10"/>
              </w:numPr>
              <w:spacing w:after="0" w:line="360" w:lineRule="auto"/>
              <w:ind w:left="174" w:hanging="174"/>
              <w:rPr>
                <w:rFonts w:ascii="David" w:hAnsi="David" w:cs="David"/>
                <w:sz w:val="24"/>
                <w:szCs w:val="24"/>
              </w:rPr>
            </w:pPr>
            <w:r w:rsidRPr="00606CC6">
              <w:rPr>
                <w:rFonts w:ascii="David" w:hAnsi="David" w:cs="David"/>
                <w:sz w:val="24"/>
                <w:szCs w:val="24"/>
                <w:rtl/>
              </w:rPr>
              <w:t xml:space="preserve">מרכז 2021: ממוצע מכירה של 88,853 ₪ </w:t>
            </w:r>
          </w:p>
          <w:p w:rsidR="00606CC6" w:rsidRPr="00606CC6" w:rsidRDefault="00606CC6" w:rsidP="00606CC6">
            <w:pPr>
              <w:numPr>
                <w:ilvl w:val="0"/>
                <w:numId w:val="10"/>
              </w:numPr>
              <w:spacing w:after="0" w:line="360" w:lineRule="auto"/>
              <w:ind w:left="174" w:hanging="174"/>
              <w:rPr>
                <w:rFonts w:ascii="David" w:hAnsi="David" w:cs="David"/>
                <w:sz w:val="24"/>
                <w:szCs w:val="24"/>
              </w:rPr>
            </w:pPr>
            <w:r w:rsidRPr="00606CC6">
              <w:rPr>
                <w:rFonts w:ascii="David" w:hAnsi="David" w:cs="David"/>
                <w:sz w:val="24"/>
                <w:szCs w:val="24"/>
                <w:rtl/>
              </w:rPr>
              <w:t xml:space="preserve">מרכז 2022: ממוצע מכירה של 38,497 ₪ </w:t>
            </w:r>
          </w:p>
          <w:p w:rsidR="006149E7" w:rsidRDefault="006149E7" w:rsidP="00691229">
            <w:pPr>
              <w:spacing w:line="360" w:lineRule="auto"/>
              <w:rPr>
                <w:rFonts w:ascii="David" w:hAnsi="David" w:cs="David"/>
                <w:sz w:val="24"/>
                <w:szCs w:val="24"/>
                <w:rtl/>
              </w:rPr>
            </w:pPr>
          </w:p>
        </w:tc>
      </w:tr>
      <w:tr w:rsidR="006149E7" w:rsidTr="00BC1C56">
        <w:trPr>
          <w:trHeight w:val="557"/>
          <w:jc w:val="center"/>
        </w:trPr>
        <w:tc>
          <w:tcPr>
            <w:tcW w:w="814" w:type="dxa"/>
            <w:shd w:val="clear" w:color="auto" w:fill="auto"/>
          </w:tcPr>
          <w:p w:rsidR="006149E7" w:rsidRDefault="006149E7" w:rsidP="006C2FBC">
            <w:pPr>
              <w:pStyle w:val="ac"/>
              <w:widowControl w:val="0"/>
              <w:numPr>
                <w:ilvl w:val="0"/>
                <w:numId w:val="1"/>
              </w:numPr>
              <w:spacing w:after="60" w:line="360" w:lineRule="auto"/>
              <w:jc w:val="both"/>
              <w:rPr>
                <w:rFonts w:ascii="David" w:hAnsi="David" w:cs="David"/>
                <w:sz w:val="24"/>
                <w:szCs w:val="24"/>
              </w:rPr>
            </w:pPr>
          </w:p>
        </w:tc>
        <w:tc>
          <w:tcPr>
            <w:tcW w:w="1685" w:type="dxa"/>
            <w:shd w:val="clear" w:color="auto" w:fill="auto"/>
          </w:tcPr>
          <w:p w:rsidR="006149E7" w:rsidRDefault="006149E7" w:rsidP="006C2FBC">
            <w:pPr>
              <w:spacing w:line="360" w:lineRule="auto"/>
              <w:contextualSpacing/>
              <w:rPr>
                <w:rFonts w:ascii="David" w:hAnsi="David" w:cs="David"/>
                <w:sz w:val="24"/>
                <w:szCs w:val="24"/>
                <w:rtl/>
              </w:rPr>
            </w:pPr>
          </w:p>
        </w:tc>
        <w:tc>
          <w:tcPr>
            <w:tcW w:w="859" w:type="dxa"/>
            <w:shd w:val="clear" w:color="auto" w:fill="auto"/>
          </w:tcPr>
          <w:p w:rsidR="006149E7" w:rsidRDefault="006149E7" w:rsidP="006C2FBC">
            <w:pPr>
              <w:spacing w:line="360" w:lineRule="auto"/>
              <w:rPr>
                <w:rFonts w:ascii="David" w:hAnsi="David" w:cs="David"/>
                <w:sz w:val="24"/>
                <w:szCs w:val="24"/>
                <w:rtl/>
              </w:rPr>
            </w:pPr>
          </w:p>
        </w:tc>
        <w:tc>
          <w:tcPr>
            <w:tcW w:w="3252" w:type="dxa"/>
            <w:shd w:val="clear" w:color="auto" w:fill="auto"/>
          </w:tcPr>
          <w:p w:rsidR="006149E7" w:rsidRDefault="006149E7" w:rsidP="00691229">
            <w:pPr>
              <w:spacing w:line="360" w:lineRule="auto"/>
              <w:contextualSpacing/>
              <w:rPr>
                <w:rFonts w:ascii="David" w:hAnsi="David" w:cs="David"/>
                <w:sz w:val="24"/>
                <w:szCs w:val="24"/>
                <w:rtl/>
              </w:rPr>
            </w:pPr>
            <w:r>
              <w:rPr>
                <w:rFonts w:ascii="David" w:hAnsi="David" w:cs="David" w:hint="cs"/>
                <w:sz w:val="24"/>
                <w:szCs w:val="24"/>
                <w:rtl/>
              </w:rPr>
              <w:t>בממוצע- כמה רכבים מסך הרכבים המגיעים למחסן חוזרים לחייב?</w:t>
            </w:r>
          </w:p>
        </w:tc>
        <w:tc>
          <w:tcPr>
            <w:tcW w:w="3406" w:type="dxa"/>
            <w:shd w:val="clear" w:color="auto" w:fill="auto"/>
          </w:tcPr>
          <w:p w:rsidR="00606CC6" w:rsidRPr="00E772F5" w:rsidRDefault="00606CC6" w:rsidP="00606CC6">
            <w:pPr>
              <w:spacing w:after="0" w:line="360" w:lineRule="auto"/>
              <w:jc w:val="both"/>
              <w:rPr>
                <w:rFonts w:ascii="David" w:hAnsi="David" w:cs="David"/>
                <w:sz w:val="24"/>
                <w:szCs w:val="24"/>
              </w:rPr>
            </w:pPr>
            <w:r w:rsidRPr="00E772F5">
              <w:rPr>
                <w:rFonts w:ascii="David" w:hAnsi="David" w:cs="David"/>
                <w:sz w:val="24"/>
                <w:szCs w:val="24"/>
                <w:rtl/>
              </w:rPr>
              <w:t>ממוצע שחרור כלי רכב</w:t>
            </w:r>
            <w:r w:rsidR="00E772F5">
              <w:rPr>
                <w:rFonts w:ascii="David" w:hAnsi="David" w:cs="David" w:hint="cs"/>
                <w:sz w:val="24"/>
                <w:szCs w:val="24"/>
                <w:rtl/>
              </w:rPr>
              <w:t xml:space="preserve"> לחייב</w:t>
            </w:r>
            <w:r w:rsidRPr="00E772F5">
              <w:rPr>
                <w:rFonts w:ascii="David" w:hAnsi="David" w:cs="David"/>
                <w:sz w:val="24"/>
                <w:szCs w:val="24"/>
                <w:rtl/>
              </w:rPr>
              <w:t xml:space="preserve"> הינו: 67%.</w:t>
            </w:r>
          </w:p>
          <w:p w:rsidR="006149E7" w:rsidRPr="00606CC6" w:rsidRDefault="006149E7" w:rsidP="00606CC6">
            <w:pPr>
              <w:spacing w:line="360" w:lineRule="auto"/>
              <w:jc w:val="both"/>
              <w:rPr>
                <w:rFonts w:ascii="David" w:hAnsi="David" w:cs="David"/>
                <w:sz w:val="24"/>
                <w:szCs w:val="24"/>
                <w:highlight w:val="yellow"/>
                <w:rtl/>
              </w:rPr>
            </w:pPr>
          </w:p>
        </w:tc>
      </w:tr>
      <w:tr w:rsidR="006149E7" w:rsidTr="00BC1C56">
        <w:trPr>
          <w:trHeight w:val="557"/>
          <w:jc w:val="center"/>
        </w:trPr>
        <w:tc>
          <w:tcPr>
            <w:tcW w:w="814" w:type="dxa"/>
            <w:shd w:val="clear" w:color="auto" w:fill="auto"/>
          </w:tcPr>
          <w:p w:rsidR="006149E7" w:rsidRDefault="006149E7" w:rsidP="006C2FBC">
            <w:pPr>
              <w:pStyle w:val="ac"/>
              <w:widowControl w:val="0"/>
              <w:numPr>
                <w:ilvl w:val="0"/>
                <w:numId w:val="1"/>
              </w:numPr>
              <w:spacing w:after="60" w:line="360" w:lineRule="auto"/>
              <w:jc w:val="both"/>
              <w:rPr>
                <w:rFonts w:ascii="David" w:hAnsi="David" w:cs="David"/>
                <w:sz w:val="24"/>
                <w:szCs w:val="24"/>
              </w:rPr>
            </w:pPr>
          </w:p>
        </w:tc>
        <w:tc>
          <w:tcPr>
            <w:tcW w:w="1685" w:type="dxa"/>
            <w:shd w:val="clear" w:color="auto" w:fill="auto"/>
          </w:tcPr>
          <w:p w:rsidR="006149E7" w:rsidRDefault="006149E7" w:rsidP="006C2FBC">
            <w:pPr>
              <w:spacing w:line="360" w:lineRule="auto"/>
              <w:contextualSpacing/>
              <w:rPr>
                <w:rFonts w:ascii="David" w:hAnsi="David" w:cs="David"/>
                <w:sz w:val="24"/>
                <w:szCs w:val="24"/>
                <w:rtl/>
              </w:rPr>
            </w:pPr>
          </w:p>
        </w:tc>
        <w:tc>
          <w:tcPr>
            <w:tcW w:w="859" w:type="dxa"/>
            <w:shd w:val="clear" w:color="auto" w:fill="auto"/>
          </w:tcPr>
          <w:p w:rsidR="006149E7" w:rsidRDefault="006149E7" w:rsidP="006C2FBC">
            <w:pPr>
              <w:spacing w:line="360" w:lineRule="auto"/>
              <w:rPr>
                <w:rFonts w:ascii="David" w:hAnsi="David" w:cs="David"/>
                <w:sz w:val="24"/>
                <w:szCs w:val="24"/>
                <w:rtl/>
              </w:rPr>
            </w:pPr>
          </w:p>
        </w:tc>
        <w:tc>
          <w:tcPr>
            <w:tcW w:w="3252" w:type="dxa"/>
            <w:shd w:val="clear" w:color="auto" w:fill="auto"/>
          </w:tcPr>
          <w:p w:rsidR="006149E7" w:rsidRDefault="006149E7" w:rsidP="00691229">
            <w:pPr>
              <w:spacing w:line="360" w:lineRule="auto"/>
              <w:contextualSpacing/>
              <w:rPr>
                <w:rFonts w:ascii="David" w:hAnsi="David" w:cs="David"/>
                <w:sz w:val="24"/>
                <w:szCs w:val="24"/>
                <w:rtl/>
              </w:rPr>
            </w:pPr>
            <w:r>
              <w:rPr>
                <w:rFonts w:ascii="David" w:hAnsi="David" w:cs="David" w:hint="cs"/>
                <w:sz w:val="24"/>
                <w:szCs w:val="24"/>
                <w:rtl/>
              </w:rPr>
              <w:t>כמה ישולם בגין הטענה של רכב חשמלי?</w:t>
            </w:r>
          </w:p>
        </w:tc>
        <w:tc>
          <w:tcPr>
            <w:tcW w:w="3406" w:type="dxa"/>
            <w:shd w:val="clear" w:color="auto" w:fill="auto"/>
          </w:tcPr>
          <w:p w:rsidR="00606CC6" w:rsidRPr="00606CC6" w:rsidRDefault="00606CC6" w:rsidP="00606CC6">
            <w:pPr>
              <w:spacing w:after="0" w:line="480" w:lineRule="auto"/>
              <w:jc w:val="both"/>
              <w:rPr>
                <w:rFonts w:ascii="David" w:hAnsi="David" w:cs="David"/>
                <w:sz w:val="24"/>
                <w:szCs w:val="24"/>
              </w:rPr>
            </w:pPr>
            <w:r w:rsidRPr="00E772F5">
              <w:rPr>
                <w:rFonts w:ascii="David" w:hAnsi="David" w:cs="David"/>
                <w:sz w:val="24"/>
                <w:szCs w:val="24"/>
                <w:rtl/>
              </w:rPr>
              <w:t>לא קיים תשלום בגין טעינה לרכב חשמלי</w:t>
            </w:r>
            <w:r w:rsidR="00A547D1">
              <w:rPr>
                <w:rFonts w:ascii="David" w:hAnsi="David" w:cs="David" w:hint="cs"/>
                <w:sz w:val="24"/>
                <w:szCs w:val="24"/>
                <w:rtl/>
              </w:rPr>
              <w:t xml:space="preserve"> בדומה לרכבים על דלק</w:t>
            </w:r>
            <w:r w:rsidRPr="00E772F5">
              <w:rPr>
                <w:rFonts w:ascii="David" w:hAnsi="David" w:cs="David"/>
                <w:sz w:val="24"/>
                <w:szCs w:val="24"/>
                <w:rtl/>
              </w:rPr>
              <w:t>. הדבר לא מהווה פרמטר להתקשרות.</w:t>
            </w:r>
          </w:p>
          <w:p w:rsidR="006149E7" w:rsidRPr="00606CC6" w:rsidRDefault="006149E7" w:rsidP="00691229">
            <w:pPr>
              <w:spacing w:line="360" w:lineRule="auto"/>
              <w:rPr>
                <w:rFonts w:ascii="David" w:hAnsi="David" w:cs="David"/>
                <w:sz w:val="24"/>
                <w:szCs w:val="24"/>
                <w:rtl/>
              </w:rPr>
            </w:pPr>
          </w:p>
        </w:tc>
      </w:tr>
      <w:tr w:rsidR="006149E7" w:rsidTr="00BC1C56">
        <w:trPr>
          <w:trHeight w:val="557"/>
          <w:jc w:val="center"/>
        </w:trPr>
        <w:tc>
          <w:tcPr>
            <w:tcW w:w="814" w:type="dxa"/>
            <w:shd w:val="clear" w:color="auto" w:fill="auto"/>
          </w:tcPr>
          <w:p w:rsidR="006149E7" w:rsidRDefault="006149E7" w:rsidP="006C2FBC">
            <w:pPr>
              <w:pStyle w:val="ac"/>
              <w:widowControl w:val="0"/>
              <w:numPr>
                <w:ilvl w:val="0"/>
                <w:numId w:val="1"/>
              </w:numPr>
              <w:spacing w:after="60" w:line="360" w:lineRule="auto"/>
              <w:jc w:val="both"/>
              <w:rPr>
                <w:rFonts w:ascii="David" w:hAnsi="David" w:cs="David"/>
                <w:sz w:val="24"/>
                <w:szCs w:val="24"/>
              </w:rPr>
            </w:pPr>
          </w:p>
        </w:tc>
        <w:tc>
          <w:tcPr>
            <w:tcW w:w="1685" w:type="dxa"/>
            <w:shd w:val="clear" w:color="auto" w:fill="auto"/>
          </w:tcPr>
          <w:p w:rsidR="006149E7" w:rsidRDefault="006149E7" w:rsidP="006C2FBC">
            <w:pPr>
              <w:spacing w:line="360" w:lineRule="auto"/>
              <w:contextualSpacing/>
              <w:rPr>
                <w:rFonts w:ascii="David" w:hAnsi="David" w:cs="David"/>
                <w:sz w:val="24"/>
                <w:szCs w:val="24"/>
                <w:rtl/>
              </w:rPr>
            </w:pPr>
          </w:p>
        </w:tc>
        <w:tc>
          <w:tcPr>
            <w:tcW w:w="859" w:type="dxa"/>
            <w:shd w:val="clear" w:color="auto" w:fill="auto"/>
          </w:tcPr>
          <w:p w:rsidR="006149E7" w:rsidRDefault="006149E7" w:rsidP="006C2FBC">
            <w:pPr>
              <w:spacing w:line="360" w:lineRule="auto"/>
              <w:rPr>
                <w:rFonts w:ascii="David" w:hAnsi="David" w:cs="David"/>
                <w:sz w:val="24"/>
                <w:szCs w:val="24"/>
                <w:rtl/>
              </w:rPr>
            </w:pPr>
          </w:p>
        </w:tc>
        <w:tc>
          <w:tcPr>
            <w:tcW w:w="3252" w:type="dxa"/>
            <w:shd w:val="clear" w:color="auto" w:fill="auto"/>
          </w:tcPr>
          <w:p w:rsidR="006149E7" w:rsidRDefault="006149E7" w:rsidP="00691229">
            <w:pPr>
              <w:spacing w:line="360" w:lineRule="auto"/>
              <w:contextualSpacing/>
              <w:rPr>
                <w:rFonts w:ascii="David" w:hAnsi="David" w:cs="David"/>
                <w:sz w:val="24"/>
                <w:szCs w:val="24"/>
                <w:rtl/>
              </w:rPr>
            </w:pPr>
            <w:r>
              <w:rPr>
                <w:rFonts w:ascii="David" w:hAnsi="David" w:cs="David" w:hint="cs"/>
                <w:sz w:val="24"/>
                <w:szCs w:val="24"/>
                <w:rtl/>
              </w:rPr>
              <w:t>מרגע ההכרזה כמה זמן התארגנות י</w:t>
            </w:r>
            <w:r w:rsidR="00A547D1">
              <w:rPr>
                <w:rFonts w:ascii="David" w:hAnsi="David" w:cs="David" w:hint="cs"/>
                <w:sz w:val="24"/>
                <w:szCs w:val="24"/>
                <w:rtl/>
              </w:rPr>
              <w:t>י</w:t>
            </w:r>
            <w:r>
              <w:rPr>
                <w:rFonts w:ascii="David" w:hAnsi="David" w:cs="David" w:hint="cs"/>
                <w:sz w:val="24"/>
                <w:szCs w:val="24"/>
                <w:rtl/>
              </w:rPr>
              <w:t>נתן?</w:t>
            </w:r>
          </w:p>
        </w:tc>
        <w:tc>
          <w:tcPr>
            <w:tcW w:w="3406" w:type="dxa"/>
            <w:shd w:val="clear" w:color="auto" w:fill="auto"/>
          </w:tcPr>
          <w:p w:rsidR="006149E7" w:rsidRDefault="008312AB" w:rsidP="00691229">
            <w:pPr>
              <w:spacing w:line="360" w:lineRule="auto"/>
              <w:rPr>
                <w:rFonts w:ascii="David" w:hAnsi="David" w:cs="David"/>
                <w:sz w:val="24"/>
                <w:szCs w:val="24"/>
                <w:rtl/>
              </w:rPr>
            </w:pPr>
            <w:r>
              <w:rPr>
                <w:rFonts w:ascii="David" w:hAnsi="David" w:cs="David" w:hint="cs"/>
                <w:sz w:val="24"/>
                <w:szCs w:val="24"/>
                <w:rtl/>
              </w:rPr>
              <w:t xml:space="preserve">עד 90 יום, ראה סעיף </w:t>
            </w:r>
            <w:r w:rsidR="00512DE2">
              <w:rPr>
                <w:rFonts w:ascii="David" w:hAnsi="David" w:cs="David" w:hint="cs"/>
                <w:sz w:val="24"/>
                <w:szCs w:val="24"/>
                <w:rtl/>
              </w:rPr>
              <w:t>3.4 פרק 3 תקופת ההסכם.</w:t>
            </w:r>
          </w:p>
        </w:tc>
      </w:tr>
    </w:tbl>
    <w:p w:rsidR="00A91F1D" w:rsidRPr="00F51353" w:rsidRDefault="00A91F1D" w:rsidP="00A91F1D">
      <w:pPr>
        <w:spacing w:line="360" w:lineRule="auto"/>
        <w:rPr>
          <w:rFonts w:ascii="David" w:hAnsi="David" w:cs="David"/>
          <w:sz w:val="24"/>
          <w:szCs w:val="24"/>
          <w:rtl/>
        </w:rPr>
      </w:pPr>
    </w:p>
    <w:p w:rsidR="00C219DF" w:rsidRPr="00A91F1D" w:rsidRDefault="00C219DF" w:rsidP="00A91F1D">
      <w:pPr>
        <w:tabs>
          <w:tab w:val="left" w:pos="1241"/>
        </w:tabs>
      </w:pPr>
    </w:p>
    <w:sectPr w:rsidR="00C219DF" w:rsidRPr="00A91F1D" w:rsidSect="00CA6409">
      <w:headerReference w:type="even" r:id="rId10"/>
      <w:headerReference w:type="default" r:id="rId11"/>
      <w:footerReference w:type="even" r:id="rId12"/>
      <w:footerReference w:type="default" r:id="rId13"/>
      <w:headerReference w:type="first" r:id="rId14"/>
      <w:footerReference w:type="first" r:id="rId1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02F69" w:rsidRDefault="00102F69" w:rsidP="00C219DF">
      <w:pPr>
        <w:spacing w:after="0" w:line="240" w:lineRule="auto"/>
      </w:pPr>
      <w:r>
        <w:separator/>
      </w:r>
    </w:p>
  </w:endnote>
  <w:endnote w:type="continuationSeparator" w:id="0">
    <w:p w:rsidR="00102F69" w:rsidRDefault="00102F69" w:rsidP="00C219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RosenbergBlackMF">
    <w:altName w:val="Arial"/>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602EE" w:rsidRDefault="006602EE">
    <w:pPr>
      <w:pStyle w:val="a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461850256"/>
      <w:docPartObj>
        <w:docPartGallery w:val="Page Numbers (Bottom of Page)"/>
        <w:docPartUnique/>
      </w:docPartObj>
    </w:sdtPr>
    <w:sdtEndPr/>
    <w:sdtContent>
      <w:sdt>
        <w:sdtPr>
          <w:rPr>
            <w:rtl/>
          </w:rPr>
          <w:id w:val="-1769616900"/>
          <w:docPartObj>
            <w:docPartGallery w:val="Page Numbers (Top of Page)"/>
            <w:docPartUnique/>
          </w:docPartObj>
        </w:sdtPr>
        <w:sdtEndPr/>
        <w:sdtContent>
          <w:p w:rsidR="00580FAE" w:rsidRDefault="00580FAE">
            <w:pPr>
              <w:pStyle w:val="a7"/>
              <w:jc w:val="right"/>
            </w:pPr>
            <w:r>
              <w:rPr>
                <w:rtl/>
                <w:lang w:val="he-IL"/>
              </w:rPr>
              <w:t xml:space="preserve">עמוד </w:t>
            </w:r>
            <w:r>
              <w:rPr>
                <w:b/>
                <w:bCs/>
                <w:sz w:val="24"/>
                <w:szCs w:val="24"/>
              </w:rPr>
              <w:fldChar w:fldCharType="begin"/>
            </w:r>
            <w:r>
              <w:rPr>
                <w:b/>
                <w:bCs/>
              </w:rPr>
              <w:instrText>PAGE</w:instrText>
            </w:r>
            <w:r>
              <w:rPr>
                <w:b/>
                <w:bCs/>
                <w:sz w:val="24"/>
                <w:szCs w:val="24"/>
              </w:rPr>
              <w:fldChar w:fldCharType="separate"/>
            </w:r>
            <w:r w:rsidR="00C71F58">
              <w:rPr>
                <w:b/>
                <w:bCs/>
                <w:noProof/>
                <w:sz w:val="24"/>
                <w:szCs w:val="24"/>
                <w:rtl/>
              </w:rPr>
              <w:t>2</w:t>
            </w:r>
            <w:r>
              <w:rPr>
                <w:b/>
                <w:bCs/>
                <w:sz w:val="24"/>
                <w:szCs w:val="24"/>
              </w:rPr>
              <w:fldChar w:fldCharType="end"/>
            </w:r>
            <w:r>
              <w:rPr>
                <w:rtl/>
                <w:lang w:val="he-IL"/>
              </w:rPr>
              <w:t xml:space="preserve"> מתוך </w:t>
            </w:r>
            <w:r>
              <w:rPr>
                <w:b/>
                <w:bCs/>
                <w:sz w:val="24"/>
                <w:szCs w:val="24"/>
              </w:rPr>
              <w:fldChar w:fldCharType="begin"/>
            </w:r>
            <w:r>
              <w:rPr>
                <w:b/>
                <w:bCs/>
              </w:rPr>
              <w:instrText>NUMPAGES</w:instrText>
            </w:r>
            <w:r>
              <w:rPr>
                <w:b/>
                <w:bCs/>
                <w:sz w:val="24"/>
                <w:szCs w:val="24"/>
              </w:rPr>
              <w:fldChar w:fldCharType="separate"/>
            </w:r>
            <w:r w:rsidR="00C71F58">
              <w:rPr>
                <w:b/>
                <w:bCs/>
                <w:noProof/>
                <w:sz w:val="24"/>
                <w:szCs w:val="24"/>
                <w:rtl/>
              </w:rPr>
              <w:t>2</w:t>
            </w:r>
            <w:r>
              <w:rPr>
                <w:b/>
                <w:bCs/>
                <w:sz w:val="24"/>
                <w:szCs w:val="24"/>
              </w:rPr>
              <w:fldChar w:fldCharType="end"/>
            </w:r>
          </w:p>
        </w:sdtContent>
      </w:sdt>
    </w:sdtContent>
  </w:sdt>
  <w:p w:rsidR="00C219DF" w:rsidRDefault="00C219DF">
    <w:pPr>
      <w:pStyle w:val="a7"/>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602EE" w:rsidRDefault="006602EE">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02F69" w:rsidRDefault="00102F69" w:rsidP="00C219DF">
      <w:pPr>
        <w:spacing w:after="0" w:line="240" w:lineRule="auto"/>
      </w:pPr>
      <w:r>
        <w:separator/>
      </w:r>
    </w:p>
  </w:footnote>
  <w:footnote w:type="continuationSeparator" w:id="0">
    <w:p w:rsidR="00102F69" w:rsidRDefault="00102F69" w:rsidP="00C219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602EE" w:rsidRDefault="006602EE">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219DF" w:rsidRPr="00B4253B" w:rsidRDefault="00C219DF" w:rsidP="00C219DF">
    <w:pPr>
      <w:pStyle w:val="a3"/>
      <w:jc w:val="center"/>
      <w:rPr>
        <w:sz w:val="28"/>
        <w:szCs w:val="28"/>
      </w:rPr>
    </w:pPr>
    <w:r>
      <w:rPr>
        <w:noProof/>
        <w:sz w:val="28"/>
        <w:szCs w:val="28"/>
      </w:rPr>
      <w:drawing>
        <wp:inline distT="0" distB="0" distL="0" distR="0" wp14:anchorId="75D0BADF" wp14:editId="639DE6F5">
          <wp:extent cx="895350" cy="895350"/>
          <wp:effectExtent l="1905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895350" cy="895350"/>
                  </a:xfrm>
                  <a:prstGeom prst="rect">
                    <a:avLst/>
                  </a:prstGeom>
                  <a:noFill/>
                  <a:ln w="9525">
                    <a:noFill/>
                    <a:miter lim="800000"/>
                    <a:headEnd/>
                    <a:tailEnd/>
                  </a:ln>
                </pic:spPr>
              </pic:pic>
            </a:graphicData>
          </a:graphic>
        </wp:inline>
      </w:drawing>
    </w:r>
  </w:p>
  <w:p w:rsidR="00C219DF" w:rsidRPr="00B4253B" w:rsidRDefault="00C219DF" w:rsidP="00C219DF">
    <w:pPr>
      <w:pStyle w:val="a3"/>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מס הכנסה ומיסוי מקרקעין</w:t>
    </w:r>
  </w:p>
  <w:p w:rsidR="00C219DF" w:rsidRPr="00B4253B" w:rsidRDefault="00C219DF" w:rsidP="00C219DF">
    <w:pPr>
      <w:pStyle w:val="a3"/>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אגף רכש נכסים ולוגיסטיקה</w:t>
    </w:r>
  </w:p>
  <w:p w:rsidR="00C219DF" w:rsidRDefault="00C219DF">
    <w:pPr>
      <w:pStyle w:val="a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602EE" w:rsidRDefault="006602EE">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3F55A9"/>
    <w:multiLevelType w:val="hybridMultilevel"/>
    <w:tmpl w:val="50DC62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9F75624"/>
    <w:multiLevelType w:val="hybridMultilevel"/>
    <w:tmpl w:val="539CF4B6"/>
    <w:lvl w:ilvl="0" w:tplc="FFFFFFFF">
      <w:start w:val="1"/>
      <w:numFmt w:val="decimal"/>
      <w:lvlText w:val="%1."/>
      <w:lvlJc w:val="left"/>
      <w:pPr>
        <w:ind w:left="502" w:hanging="360"/>
      </w:pPr>
      <w:rPr>
        <w:b/>
        <w:bCs/>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15:restartNumberingAfterBreak="0">
    <w:nsid w:val="223E57ED"/>
    <w:multiLevelType w:val="hybridMultilevel"/>
    <w:tmpl w:val="979CA88A"/>
    <w:lvl w:ilvl="0" w:tplc="FFFFFFFF">
      <w:start w:val="1"/>
      <w:numFmt w:val="decimal"/>
      <w:lvlText w:val="%1."/>
      <w:lvlJc w:val="left"/>
      <w:pPr>
        <w:ind w:left="720" w:hanging="360"/>
      </w:pPr>
      <w:rPr>
        <w:rFonts w:ascii="David" w:eastAsia="Calibri" w:hAnsi="David" w:cs="David"/>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28410543"/>
    <w:multiLevelType w:val="hybridMultilevel"/>
    <w:tmpl w:val="597E8CD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31B82445"/>
    <w:multiLevelType w:val="hybridMultilevel"/>
    <w:tmpl w:val="6276A00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4B007856"/>
    <w:multiLevelType w:val="hybridMultilevel"/>
    <w:tmpl w:val="61F0C68A"/>
    <w:lvl w:ilvl="0" w:tplc="D57CB384">
      <w:numFmt w:val="bullet"/>
      <w:lvlText w:val="-"/>
      <w:lvlJc w:val="left"/>
      <w:pPr>
        <w:ind w:left="720" w:hanging="360"/>
      </w:pPr>
      <w:rPr>
        <w:rFonts w:ascii="Arial" w:eastAsia="Calibr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4DFC730B"/>
    <w:multiLevelType w:val="hybridMultilevel"/>
    <w:tmpl w:val="84E0132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60D10EF5"/>
    <w:multiLevelType w:val="hybridMultilevel"/>
    <w:tmpl w:val="CB7287BA"/>
    <w:lvl w:ilvl="0" w:tplc="6ECAA300">
      <w:numFmt w:val="bullet"/>
      <w:lvlText w:val=""/>
      <w:lvlJc w:val="left"/>
      <w:pPr>
        <w:ind w:left="1080" w:hanging="360"/>
      </w:pPr>
      <w:rPr>
        <w:rFonts w:ascii="Symbol" w:eastAsia="Calibri" w:hAnsi="Symbol" w:cs="Aria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8" w15:restartNumberingAfterBreak="0">
    <w:nsid w:val="7E902A59"/>
    <w:multiLevelType w:val="hybridMultilevel"/>
    <w:tmpl w:val="85D233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FE077FD"/>
    <w:multiLevelType w:val="multilevel"/>
    <w:tmpl w:val="2E62E2CE"/>
    <w:lvl w:ilvl="0">
      <w:start w:val="1"/>
      <w:numFmt w:val="decimal"/>
      <w:lvlText w:val="%1."/>
      <w:lvlJc w:val="left"/>
      <w:rPr>
        <w:rFonts w:ascii="David" w:eastAsia="David" w:hAnsi="David" w:cs="David"/>
        <w:b w:val="0"/>
        <w:bCs w:val="0"/>
        <w:i w:val="0"/>
        <w:iCs w:val="0"/>
        <w:smallCaps w:val="0"/>
        <w:strike w:val="0"/>
        <w:color w:val="000000"/>
        <w:spacing w:val="0"/>
        <w:w w:val="100"/>
        <w:position w:val="0"/>
        <w:sz w:val="24"/>
        <w:szCs w:val="2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
  </w:num>
  <w:num w:numId="2">
    <w:abstractNumId w:val="4"/>
  </w:num>
  <w:num w:numId="3">
    <w:abstractNumId w:val="6"/>
  </w:num>
  <w:num w:numId="4">
    <w:abstractNumId w:val="3"/>
  </w:num>
  <w:num w:numId="5">
    <w:abstractNumId w:val="2"/>
  </w:num>
  <w:num w:numId="6">
    <w:abstractNumId w:val="0"/>
  </w:num>
  <w:num w:numId="7">
    <w:abstractNumId w:val="8"/>
  </w:num>
  <w:num w:numId="8">
    <w:abstractNumId w:val="9"/>
  </w:num>
  <w:num w:numId="9">
    <w:abstractNumId w:val="5"/>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2FF3"/>
    <w:rsid w:val="00010287"/>
    <w:rsid w:val="000932AE"/>
    <w:rsid w:val="00102F69"/>
    <w:rsid w:val="001054E5"/>
    <w:rsid w:val="001D760D"/>
    <w:rsid w:val="002616E2"/>
    <w:rsid w:val="002B1ADC"/>
    <w:rsid w:val="002E7157"/>
    <w:rsid w:val="003178AD"/>
    <w:rsid w:val="003A7118"/>
    <w:rsid w:val="003B1F0C"/>
    <w:rsid w:val="003D30D9"/>
    <w:rsid w:val="003F7AAA"/>
    <w:rsid w:val="00413738"/>
    <w:rsid w:val="004C4F77"/>
    <w:rsid w:val="005013CA"/>
    <w:rsid w:val="00512DE2"/>
    <w:rsid w:val="00537A14"/>
    <w:rsid w:val="00580FAE"/>
    <w:rsid w:val="005B0424"/>
    <w:rsid w:val="00606CC6"/>
    <w:rsid w:val="006149E7"/>
    <w:rsid w:val="006602EE"/>
    <w:rsid w:val="00691229"/>
    <w:rsid w:val="006C2FBC"/>
    <w:rsid w:val="006E2CFF"/>
    <w:rsid w:val="00730A90"/>
    <w:rsid w:val="00767D96"/>
    <w:rsid w:val="007B6858"/>
    <w:rsid w:val="008312AB"/>
    <w:rsid w:val="00837166"/>
    <w:rsid w:val="008A3057"/>
    <w:rsid w:val="008D68DD"/>
    <w:rsid w:val="009B311E"/>
    <w:rsid w:val="009E592D"/>
    <w:rsid w:val="00A547D1"/>
    <w:rsid w:val="00A91F1D"/>
    <w:rsid w:val="00AC1668"/>
    <w:rsid w:val="00BB24CA"/>
    <w:rsid w:val="00BB3DB4"/>
    <w:rsid w:val="00BC1C56"/>
    <w:rsid w:val="00C1769C"/>
    <w:rsid w:val="00C219DF"/>
    <w:rsid w:val="00C71F58"/>
    <w:rsid w:val="00CA6409"/>
    <w:rsid w:val="00CF6B7B"/>
    <w:rsid w:val="00D03B80"/>
    <w:rsid w:val="00DA4411"/>
    <w:rsid w:val="00DD2FF3"/>
    <w:rsid w:val="00DE4E2A"/>
    <w:rsid w:val="00E310B5"/>
    <w:rsid w:val="00E772F5"/>
    <w:rsid w:val="00F51353"/>
    <w:rsid w:val="00F859D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50F5A7F-EF65-4CD7-A31F-19FFCA647C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1D760D"/>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219DF"/>
    <w:pPr>
      <w:tabs>
        <w:tab w:val="center" w:pos="4153"/>
        <w:tab w:val="right" w:pos="8306"/>
      </w:tabs>
      <w:spacing w:after="0" w:line="240" w:lineRule="auto"/>
    </w:pPr>
  </w:style>
  <w:style w:type="character" w:customStyle="1" w:styleId="a4">
    <w:name w:val="כותרת עליונה תו"/>
    <w:basedOn w:val="a0"/>
    <w:link w:val="a3"/>
    <w:uiPriority w:val="99"/>
    <w:rsid w:val="00C219DF"/>
  </w:style>
  <w:style w:type="paragraph" w:styleId="a5">
    <w:name w:val="Balloon Text"/>
    <w:basedOn w:val="a"/>
    <w:link w:val="a6"/>
    <w:uiPriority w:val="99"/>
    <w:semiHidden/>
    <w:unhideWhenUsed/>
    <w:rsid w:val="00C219DF"/>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C219DF"/>
    <w:rPr>
      <w:rFonts w:ascii="Tahoma" w:hAnsi="Tahoma" w:cs="Tahoma"/>
      <w:sz w:val="16"/>
      <w:szCs w:val="16"/>
    </w:rPr>
  </w:style>
  <w:style w:type="paragraph" w:styleId="a7">
    <w:name w:val="footer"/>
    <w:basedOn w:val="a"/>
    <w:link w:val="a8"/>
    <w:uiPriority w:val="99"/>
    <w:unhideWhenUsed/>
    <w:rsid w:val="00C219DF"/>
    <w:pPr>
      <w:tabs>
        <w:tab w:val="center" w:pos="4153"/>
        <w:tab w:val="right" w:pos="8306"/>
      </w:tabs>
      <w:spacing w:after="0" w:line="240" w:lineRule="auto"/>
    </w:pPr>
  </w:style>
  <w:style w:type="character" w:customStyle="1" w:styleId="a8">
    <w:name w:val="כותרת תחתונה תו"/>
    <w:basedOn w:val="a0"/>
    <w:link w:val="a7"/>
    <w:uiPriority w:val="99"/>
    <w:rsid w:val="00C219DF"/>
  </w:style>
  <w:style w:type="character" w:styleId="a9">
    <w:name w:val="Placeholder Text"/>
    <w:basedOn w:val="a0"/>
    <w:uiPriority w:val="99"/>
    <w:semiHidden/>
    <w:rsid w:val="00C219DF"/>
    <w:rPr>
      <w:color w:val="808080"/>
    </w:rPr>
  </w:style>
  <w:style w:type="paragraph" w:styleId="aa">
    <w:name w:val="Plain Text"/>
    <w:basedOn w:val="a"/>
    <w:link w:val="ab"/>
    <w:uiPriority w:val="99"/>
    <w:unhideWhenUsed/>
    <w:rsid w:val="00CF6B7B"/>
    <w:pPr>
      <w:spacing w:after="0" w:line="240" w:lineRule="auto"/>
    </w:pPr>
    <w:rPr>
      <w:rFonts w:ascii="Consolas" w:eastAsia="Calibri" w:hAnsi="Consolas" w:cs="Consolas"/>
      <w:sz w:val="21"/>
      <w:szCs w:val="21"/>
    </w:rPr>
  </w:style>
  <w:style w:type="character" w:customStyle="1" w:styleId="ab">
    <w:name w:val="טקסט רגיל תו"/>
    <w:basedOn w:val="a0"/>
    <w:link w:val="aa"/>
    <w:uiPriority w:val="99"/>
    <w:rsid w:val="00CF6B7B"/>
    <w:rPr>
      <w:rFonts w:ascii="Consolas" w:eastAsia="Calibri" w:hAnsi="Consolas" w:cs="Consolas"/>
      <w:sz w:val="21"/>
      <w:szCs w:val="21"/>
    </w:rPr>
  </w:style>
  <w:style w:type="paragraph" w:styleId="ac">
    <w:name w:val="List Paragraph"/>
    <w:aliases w:val="FooterText,LP1,List Paragraph_0,List Paragraph_1,Paragraphe de liste1,lp1,numbered,x.x.x.x,נספח 2 מתוקן,פיסקת bullets,פיסקת רשימה1,פיסקת רשימה11,רמה 2"/>
    <w:basedOn w:val="a"/>
    <w:link w:val="ad"/>
    <w:uiPriority w:val="34"/>
    <w:qFormat/>
    <w:rsid w:val="00CF6B7B"/>
    <w:pPr>
      <w:ind w:left="720"/>
    </w:pPr>
    <w:rPr>
      <w:rFonts w:ascii="Calibri" w:eastAsia="Calibri" w:hAnsi="Calibri" w:cs="Arial"/>
    </w:rPr>
  </w:style>
  <w:style w:type="character" w:styleId="ae">
    <w:name w:val="annotation reference"/>
    <w:uiPriority w:val="99"/>
    <w:semiHidden/>
    <w:unhideWhenUsed/>
    <w:rsid w:val="00CF6B7B"/>
    <w:rPr>
      <w:sz w:val="16"/>
      <w:szCs w:val="16"/>
    </w:rPr>
  </w:style>
  <w:style w:type="paragraph" w:styleId="af">
    <w:name w:val="annotation text"/>
    <w:basedOn w:val="a"/>
    <w:link w:val="af0"/>
    <w:uiPriority w:val="99"/>
    <w:semiHidden/>
    <w:unhideWhenUsed/>
    <w:rsid w:val="00CF6B7B"/>
    <w:rPr>
      <w:rFonts w:ascii="Calibri" w:eastAsia="Calibri" w:hAnsi="Calibri" w:cs="Arial"/>
      <w:sz w:val="20"/>
      <w:szCs w:val="20"/>
    </w:rPr>
  </w:style>
  <w:style w:type="character" w:customStyle="1" w:styleId="af0">
    <w:name w:val="טקסט הערה תו"/>
    <w:basedOn w:val="a0"/>
    <w:link w:val="af"/>
    <w:uiPriority w:val="99"/>
    <w:semiHidden/>
    <w:rsid w:val="00CF6B7B"/>
    <w:rPr>
      <w:rFonts w:ascii="Calibri" w:eastAsia="Calibri" w:hAnsi="Calibri" w:cs="Arial"/>
      <w:sz w:val="20"/>
      <w:szCs w:val="20"/>
    </w:rPr>
  </w:style>
  <w:style w:type="paragraph" w:styleId="af1">
    <w:name w:val="annotation subject"/>
    <w:basedOn w:val="af"/>
    <w:next w:val="af"/>
    <w:link w:val="af2"/>
    <w:uiPriority w:val="99"/>
    <w:semiHidden/>
    <w:unhideWhenUsed/>
    <w:rsid w:val="00CF6B7B"/>
    <w:rPr>
      <w:b/>
      <w:bCs/>
    </w:rPr>
  </w:style>
  <w:style w:type="character" w:customStyle="1" w:styleId="af2">
    <w:name w:val="נושא הערה תו"/>
    <w:basedOn w:val="af0"/>
    <w:link w:val="af1"/>
    <w:uiPriority w:val="99"/>
    <w:semiHidden/>
    <w:rsid w:val="00CF6B7B"/>
    <w:rPr>
      <w:rFonts w:ascii="Calibri" w:eastAsia="Calibri" w:hAnsi="Calibri" w:cs="Arial"/>
      <w:b/>
      <w:bCs/>
      <w:sz w:val="20"/>
      <w:szCs w:val="20"/>
    </w:rPr>
  </w:style>
  <w:style w:type="character" w:customStyle="1" w:styleId="ad">
    <w:name w:val="פיסקת רשימה תו"/>
    <w:aliases w:val="FooterText תו,LP1 תו,List Paragraph_0 תו,List Paragraph_1 תו,Paragraphe de liste1 תו,lp1 תו,numbered תו,x.x.x.x תו,נספח 2 מתוקן תו,פיסקת bullets תו,פיסקת רשימה1 תו,פיסקת רשימה11 תו,רמה 2 תו"/>
    <w:link w:val="ac"/>
    <w:uiPriority w:val="34"/>
    <w:rsid w:val="00CF6B7B"/>
    <w:rPr>
      <w:rFonts w:ascii="Calibri" w:eastAsia="Calibri" w:hAnsi="Calibri" w:cs="Arial"/>
    </w:rPr>
  </w:style>
  <w:style w:type="table" w:styleId="af3">
    <w:name w:val="Table Grid"/>
    <w:basedOn w:val="a1"/>
    <w:uiPriority w:val="59"/>
    <w:rsid w:val="00CF6B7B"/>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רשת טבלה1"/>
    <w:basedOn w:val="a1"/>
    <w:next w:val="af3"/>
    <w:uiPriority w:val="39"/>
    <w:rsid w:val="008D68DD"/>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6797593">
      <w:bodyDiv w:val="1"/>
      <w:marLeft w:val="0"/>
      <w:marRight w:val="0"/>
      <w:marTop w:val="0"/>
      <w:marBottom w:val="0"/>
      <w:divBdr>
        <w:top w:val="none" w:sz="0" w:space="0" w:color="auto"/>
        <w:left w:val="none" w:sz="0" w:space="0" w:color="auto"/>
        <w:bottom w:val="none" w:sz="0" w:space="0" w:color="auto"/>
        <w:right w:val="none" w:sz="0" w:space="0" w:color="auto"/>
      </w:divBdr>
    </w:div>
    <w:div w:id="145828214">
      <w:bodyDiv w:val="1"/>
      <w:marLeft w:val="0"/>
      <w:marRight w:val="0"/>
      <w:marTop w:val="0"/>
      <w:marBottom w:val="0"/>
      <w:divBdr>
        <w:top w:val="none" w:sz="0" w:space="0" w:color="auto"/>
        <w:left w:val="none" w:sz="0" w:space="0" w:color="auto"/>
        <w:bottom w:val="none" w:sz="0" w:space="0" w:color="auto"/>
        <w:right w:val="none" w:sz="0" w:space="0" w:color="auto"/>
      </w:divBdr>
    </w:div>
    <w:div w:id="229316377">
      <w:bodyDiv w:val="1"/>
      <w:marLeft w:val="0"/>
      <w:marRight w:val="0"/>
      <w:marTop w:val="0"/>
      <w:marBottom w:val="0"/>
      <w:divBdr>
        <w:top w:val="none" w:sz="0" w:space="0" w:color="auto"/>
        <w:left w:val="none" w:sz="0" w:space="0" w:color="auto"/>
        <w:bottom w:val="none" w:sz="0" w:space="0" w:color="auto"/>
        <w:right w:val="none" w:sz="0" w:space="0" w:color="auto"/>
      </w:divBdr>
    </w:div>
    <w:div w:id="265162649">
      <w:bodyDiv w:val="1"/>
      <w:marLeft w:val="0"/>
      <w:marRight w:val="0"/>
      <w:marTop w:val="0"/>
      <w:marBottom w:val="0"/>
      <w:divBdr>
        <w:top w:val="none" w:sz="0" w:space="0" w:color="auto"/>
        <w:left w:val="none" w:sz="0" w:space="0" w:color="auto"/>
        <w:bottom w:val="none" w:sz="0" w:space="0" w:color="auto"/>
        <w:right w:val="none" w:sz="0" w:space="0" w:color="auto"/>
      </w:divBdr>
    </w:div>
    <w:div w:id="487593028">
      <w:bodyDiv w:val="1"/>
      <w:marLeft w:val="0"/>
      <w:marRight w:val="0"/>
      <w:marTop w:val="0"/>
      <w:marBottom w:val="0"/>
      <w:divBdr>
        <w:top w:val="none" w:sz="0" w:space="0" w:color="auto"/>
        <w:left w:val="none" w:sz="0" w:space="0" w:color="auto"/>
        <w:bottom w:val="none" w:sz="0" w:space="0" w:color="auto"/>
        <w:right w:val="none" w:sz="0" w:space="0" w:color="auto"/>
      </w:divBdr>
    </w:div>
    <w:div w:id="730151867">
      <w:bodyDiv w:val="1"/>
      <w:marLeft w:val="0"/>
      <w:marRight w:val="0"/>
      <w:marTop w:val="0"/>
      <w:marBottom w:val="0"/>
      <w:divBdr>
        <w:top w:val="none" w:sz="0" w:space="0" w:color="auto"/>
        <w:left w:val="none" w:sz="0" w:space="0" w:color="auto"/>
        <w:bottom w:val="none" w:sz="0" w:space="0" w:color="auto"/>
        <w:right w:val="none" w:sz="0" w:space="0" w:color="auto"/>
      </w:divBdr>
    </w:div>
    <w:div w:id="792096707">
      <w:bodyDiv w:val="1"/>
      <w:marLeft w:val="0"/>
      <w:marRight w:val="0"/>
      <w:marTop w:val="0"/>
      <w:marBottom w:val="0"/>
      <w:divBdr>
        <w:top w:val="none" w:sz="0" w:space="0" w:color="auto"/>
        <w:left w:val="none" w:sz="0" w:space="0" w:color="auto"/>
        <w:bottom w:val="none" w:sz="0" w:space="0" w:color="auto"/>
        <w:right w:val="none" w:sz="0" w:space="0" w:color="auto"/>
      </w:divBdr>
    </w:div>
    <w:div w:id="1120101180">
      <w:bodyDiv w:val="1"/>
      <w:marLeft w:val="0"/>
      <w:marRight w:val="0"/>
      <w:marTop w:val="0"/>
      <w:marBottom w:val="0"/>
      <w:divBdr>
        <w:top w:val="none" w:sz="0" w:space="0" w:color="auto"/>
        <w:left w:val="none" w:sz="0" w:space="0" w:color="auto"/>
        <w:bottom w:val="none" w:sz="0" w:space="0" w:color="auto"/>
        <w:right w:val="none" w:sz="0" w:space="0" w:color="auto"/>
      </w:divBdr>
    </w:div>
    <w:div w:id="1513228585">
      <w:bodyDiv w:val="1"/>
      <w:marLeft w:val="0"/>
      <w:marRight w:val="0"/>
      <w:marTop w:val="0"/>
      <w:marBottom w:val="0"/>
      <w:divBdr>
        <w:top w:val="none" w:sz="0" w:space="0" w:color="auto"/>
        <w:left w:val="none" w:sz="0" w:space="0" w:color="auto"/>
        <w:bottom w:val="none" w:sz="0" w:space="0" w:color="auto"/>
        <w:right w:val="none" w:sz="0" w:space="0" w:color="auto"/>
      </w:divBdr>
    </w:div>
    <w:div w:id="1643581221">
      <w:bodyDiv w:val="1"/>
      <w:marLeft w:val="0"/>
      <w:marRight w:val="0"/>
      <w:marTop w:val="0"/>
      <w:marBottom w:val="0"/>
      <w:divBdr>
        <w:top w:val="none" w:sz="0" w:space="0" w:color="auto"/>
        <w:left w:val="none" w:sz="0" w:space="0" w:color="auto"/>
        <w:bottom w:val="none" w:sz="0" w:space="0" w:color="auto"/>
        <w:right w:val="none" w:sz="0" w:space="0" w:color="auto"/>
      </w:divBdr>
    </w:div>
    <w:div w:id="1885411678">
      <w:bodyDiv w:val="1"/>
      <w:marLeft w:val="0"/>
      <w:marRight w:val="0"/>
      <w:marTop w:val="0"/>
      <w:marBottom w:val="0"/>
      <w:divBdr>
        <w:top w:val="none" w:sz="0" w:space="0" w:color="auto"/>
        <w:left w:val="none" w:sz="0" w:space="0" w:color="auto"/>
        <w:bottom w:val="none" w:sz="0" w:space="0" w:color="auto"/>
        <w:right w:val="none" w:sz="0" w:space="0" w:color="auto"/>
      </w:divBdr>
    </w:div>
    <w:div w:id="2097046135">
      <w:bodyDiv w:val="1"/>
      <w:marLeft w:val="0"/>
      <w:marRight w:val="0"/>
      <w:marTop w:val="0"/>
      <w:marBottom w:val="0"/>
      <w:divBdr>
        <w:top w:val="none" w:sz="0" w:space="0" w:color="auto"/>
        <w:left w:val="none" w:sz="0" w:space="0" w:color="auto"/>
        <w:bottom w:val="none" w:sz="0" w:space="0" w:color="auto"/>
        <w:right w:val="none" w:sz="0" w:space="0" w:color="auto"/>
      </w:divBdr>
    </w:div>
    <w:div w:id="2108887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1828B31ABBCA4AA3A181FA559504F630"/>
        <w:category>
          <w:name w:val="כללי"/>
          <w:gallery w:val="placeholder"/>
        </w:category>
        <w:types>
          <w:type w:val="bbPlcHdr"/>
        </w:types>
        <w:behaviors>
          <w:behavior w:val="content"/>
        </w:behaviors>
        <w:guid w:val="{42E9D465-D373-467A-86E2-3B98776561DD}"/>
      </w:docPartPr>
      <w:docPartBody>
        <w:p w:rsidR="00431699" w:rsidRDefault="00A049A8" w:rsidP="00A049A8">
          <w:pPr>
            <w:pStyle w:val="1828B31ABBCA4AA3A181FA559504F630"/>
          </w:pPr>
          <w:r w:rsidRPr="0038310E">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RosenbergBlackMF">
    <w:altName w:val="Arial"/>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sDel="0" w:formatting="0"/>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A049A8"/>
    <w:rsid w:val="00431699"/>
    <w:rsid w:val="006922EC"/>
    <w:rsid w:val="00986B14"/>
    <w:rsid w:val="00A049A8"/>
    <w:rsid w:val="00DA1931"/>
    <w:rsid w:val="00F47A6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049A8"/>
    <w:rPr>
      <w:color w:val="808080"/>
    </w:rPr>
  </w:style>
  <w:style w:type="paragraph" w:customStyle="1" w:styleId="1828B31ABBCA4AA3A181FA559504F630">
    <w:name w:val="1828B31ABBCA4AA3A181FA559504F630"/>
    <w:rsid w:val="00A049A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דינה לוגו וסימוכין" ma:contentTypeID="0x0101004889B6B041EFA742ADEF225066F93B190000616400A91DAC44A347F8273A45F42300BBEA88ADD3223840B2F16E4DEEEF1A68" ma:contentTypeVersion="0" ma:contentTypeDescription="דינה לוגו וסימוכין" ma:contentTypeScope="" ma:versionID="0341848acb7828b0977e10c645b28a21">
  <xsd:schema xmlns:xsd="http://www.w3.org/2001/XMLSchema" xmlns:xs="http://www.w3.org/2001/XMLSchema" xmlns:p="http://schemas.microsoft.com/office/2006/metadata/properties" xmlns:ns2="c41a857b-356f-4aae-bddb-d11239d91bf5" targetNamespace="http://schemas.microsoft.com/office/2006/metadata/properties" ma:root="true" ma:fieldsID="d2baadf5ba6950aedc6e51a2392b20e9"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enderKind xmlns="c41a857b-356f-4aae-bddb-d11239d91bf5" xsi:nil="true"/>
    <DeliveredBy xmlns="c41a857b-356f-4aae-bddb-d11239d91bf5">
      <UserInfo>
        <DisplayName>מיטל כהן</DisplayName>
        <AccountId>3061</AccountId>
        <AccountType/>
      </UserInfo>
    </DeliveredBy>
    <CareUpdateDate xmlns="c41a857b-356f-4aae-bddb-d11239d91bf5">2022-02-20T07:54:04+00:00</CareUpdateDate>
    <MailType xmlns="c41a857b-356f-4aae-bddb-d11239d91bf5">דואר יוצא</MailType>
    <Cases xmlns="c41a857b-356f-4aae-bddb-d11239d91bf5" xsi:nil="true"/>
    <ShareWith xmlns="c41a857b-356f-4aae-bddb-d11239d91bf5">
      <UserInfo>
        <DisplayName>עדינה אסייג</DisplayName>
        <AccountId>2572</AccountId>
        <AccountType/>
      </UserInfo>
      <UserInfo>
        <DisplayName>נילי דהן</DisplayName>
        <AccountId>2497</AccountId>
        <AccountType/>
      </UserInfo>
    </ShareWith>
    <IsEmptyResponsibleString xmlns="c41a857b-356f-4aae-bddb-d11239d91bf5">true</IsEmptyResponsibleString>
    <SenderName xmlns="c41a857b-356f-4aae-bddb-d11239d91bf5">מיטל כהן</SenderName>
    <ReceiptDocDate xmlns="c41a857b-356f-4aae-bddb-d11239d91bf5">2022-02-19T22:00:00+00:00</ReceiptDocDate>
    <TreatmentTypeStatus xmlns="c41a857b-356f-4aae-bddb-d11239d91bf5">6</TreatmentTypeStatus>
    <ShareWithText xmlns="c41a857b-356f-4aae-bddb-d11239d91bf5">עדינה אסייג;נילי דהן</ShareWithText>
    <TiedsDoc xmlns="c41a857b-356f-4aae-bddb-d11239d91bf5" xsi:nil="true"/>
    <RecipientTitle xmlns="c41a857b-356f-4aae-bddb-d11239d91bf5">דינה</RecipientTitle>
    <Classifications xmlns="c41a857b-356f-4aae-bddb-d11239d91bf5">1</Classifications>
    <Information xmlns="c41a857b-356f-4aae-bddb-d11239d91bf5">
      <UserInfo>
        <DisplayName/>
        <AccountId xsi:nil="true"/>
        <AccountType/>
      </UserInfo>
    </Information>
    <TrackingAfterCare xmlns="c41a857b-356f-4aae-bddb-d11239d91bf5">
      <UserInfo>
        <DisplayName/>
        <AccountId xsi:nil="true"/>
        <AccountType/>
      </UserInfo>
    </TrackingAfterCare>
    <CaregiverFactor xmlns="c41a857b-356f-4aae-bddb-d11239d91bf5">
      <UserInfo>
        <DisplayName/>
        <AccountId xsi:nil="true"/>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055710b7-5f97-45f6-a129-da194cd03b68</CustomGuid>
    <support xmlns="c41a857b-356f-4aae-bddb-d11239d91bf5" xsi:nil="true"/>
    <DocDate xmlns="c41a857b-356f-4aae-bddb-d11239d91bf5">2022-02-19T22:00:00+00:00</DocDate>
    <TikId xmlns="c41a857b-356f-4aae-bddb-d11239d91bf5" xsi:nil="true"/>
    <ReceiptMethodDoc xmlns="c41a857b-356f-4aae-bddb-d11239d91bf5">4</ReceiptMethodDoc>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66BAE09-49A3-4B86-B66C-A0FF4023A3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F6CA5D6-C229-44ED-823E-A93CC4C058C1}">
  <ds:schemaRefs>
    <ds:schemaRef ds:uri="http://schemas.microsoft.com/office/2006/metadata/properties"/>
    <ds:schemaRef ds:uri="c41a857b-356f-4aae-bddb-d11239d91bf5"/>
  </ds:schemaRefs>
</ds:datastoreItem>
</file>

<file path=customXml/itemProps3.xml><?xml version="1.0" encoding="utf-8"?>
<ds:datastoreItem xmlns:ds="http://schemas.openxmlformats.org/officeDocument/2006/customXml" ds:itemID="{D8BA5D2C-3DB8-4EA5-8C91-F826A6B219F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588</Words>
  <Characters>2940</Characters>
  <Application>Microsoft Office Word</Application>
  <DocSecurity>0</DocSecurity>
  <Lines>24</Lines>
  <Paragraphs>7</Paragraphs>
  <ScaleCrop>false</ScaleCrop>
  <HeadingPairs>
    <vt:vector size="2" baseType="variant">
      <vt:variant>
        <vt:lpstr>שם</vt:lpstr>
      </vt:variant>
      <vt:variant>
        <vt:i4>1</vt:i4>
      </vt:variant>
    </vt:vector>
  </HeadingPairs>
  <TitlesOfParts>
    <vt:vector size="1" baseType="lpstr">
      <vt:lpstr>תשובות לשאלות הבהרה למכרז פומבי מס 1-22</vt:lpstr>
    </vt:vector>
  </TitlesOfParts>
  <Company>Shaam Information Systems</Company>
  <LinksUpToDate>false</LinksUpToDate>
  <CharactersWithSpaces>3521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תשובות לשאלות הבהרה למכרז פומבי מס 1-22</dc:title>
  <dc:creator>mr52</dc:creator>
  <dc:description>תשובות לשאלות הבהרה למכרז פומבי מס' 1/22</dc:description>
  <cp:lastModifiedBy>נילי דהאן</cp:lastModifiedBy>
  <cp:revision>2</cp:revision>
  <dcterms:created xsi:type="dcterms:W3CDTF">2023-06-20T04:37:00Z</dcterms:created>
  <dcterms:modified xsi:type="dcterms:W3CDTF">2023-06-20T04:37:00Z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0x0101004889B6B041EFA742ADEF225066F93B190000616400A91DAC44A347F8273A45F42300BBEA88ADD3223840B2F16E4DEEEF1A68</vt:lpwstr>
  </property>
</Properties>
</file>